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830"/>
        <w:gridCol w:w="7932"/>
      </w:tblGrid>
      <w:tr w:rsidR="007D680D" w:rsidRPr="007D680D" w14:paraId="01DC8BE9" w14:textId="77777777" w:rsidTr="000C001C">
        <w:tc>
          <w:tcPr>
            <w:tcW w:w="2830" w:type="dxa"/>
          </w:tcPr>
          <w:p w14:paraId="124EC6C5" w14:textId="4A40161E" w:rsidR="007D680D" w:rsidRPr="007D680D" w:rsidRDefault="007D680D" w:rsidP="000C001C">
            <w:pPr>
              <w:spacing w:before="80" w:after="80"/>
              <w:rPr>
                <w:b/>
                <w:bCs/>
              </w:rPr>
            </w:pPr>
            <w:r w:rsidRPr="007D680D">
              <w:rPr>
                <w:b/>
                <w:bCs/>
              </w:rPr>
              <w:t>Issuer name:</w:t>
            </w:r>
          </w:p>
        </w:tc>
        <w:tc>
          <w:tcPr>
            <w:tcW w:w="7932" w:type="dxa"/>
          </w:tcPr>
          <w:p w14:paraId="732C343A" w14:textId="1C607168" w:rsidR="007D680D" w:rsidRPr="007D680D" w:rsidRDefault="000C001C" w:rsidP="000C001C">
            <w:pPr>
              <w:spacing w:before="80" w:after="80"/>
            </w:pPr>
            <w:r>
              <w:fldChar w:fldCharType="begin">
                <w:ffData>
                  <w:name w:val="Text1"/>
                  <w:enabled/>
                  <w:calcOnExit w:val="0"/>
                  <w:textInput/>
                </w:ffData>
              </w:fldChar>
            </w:r>
            <w:bookmarkStart w:id="0" w:name="Text1"/>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0"/>
          </w:p>
        </w:tc>
      </w:tr>
      <w:tr w:rsidR="007D680D" w:rsidRPr="007D680D" w14:paraId="41889976" w14:textId="77777777" w:rsidTr="000C001C">
        <w:tc>
          <w:tcPr>
            <w:tcW w:w="2830" w:type="dxa"/>
          </w:tcPr>
          <w:p w14:paraId="25FEA0A6" w14:textId="071A341E" w:rsidR="007D680D" w:rsidRPr="007D680D" w:rsidRDefault="007D680D" w:rsidP="000C001C">
            <w:pPr>
              <w:spacing w:before="80" w:after="80"/>
              <w:rPr>
                <w:b/>
                <w:bCs/>
              </w:rPr>
            </w:pPr>
            <w:r w:rsidRPr="007D680D">
              <w:rPr>
                <w:b/>
                <w:bCs/>
              </w:rPr>
              <w:t>Transaction:</w:t>
            </w:r>
          </w:p>
        </w:tc>
        <w:tc>
          <w:tcPr>
            <w:tcW w:w="7932" w:type="dxa"/>
          </w:tcPr>
          <w:p w14:paraId="3465D427" w14:textId="63F19755" w:rsidR="007D680D" w:rsidRPr="007D680D" w:rsidRDefault="000C001C" w:rsidP="000C001C">
            <w:pPr>
              <w:spacing w:before="80" w:after="80"/>
            </w:pPr>
            <w:r>
              <w:fldChar w:fldCharType="begin">
                <w:ffData>
                  <w:name w:val="Text5"/>
                  <w:enabled/>
                  <w:calcOnExit w:val="0"/>
                  <w:textInput/>
                </w:ffData>
              </w:fldChar>
            </w:r>
            <w:bookmarkStart w:id="1" w:name="Text5"/>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1"/>
          </w:p>
        </w:tc>
      </w:tr>
      <w:tr w:rsidR="007D680D" w:rsidRPr="007D680D" w14:paraId="1F1CFC63" w14:textId="77777777" w:rsidTr="000C001C">
        <w:tc>
          <w:tcPr>
            <w:tcW w:w="2830" w:type="dxa"/>
          </w:tcPr>
          <w:p w14:paraId="30740DAC" w14:textId="134E0A17" w:rsidR="007D680D" w:rsidRPr="007D680D" w:rsidRDefault="007D680D" w:rsidP="000C001C">
            <w:pPr>
              <w:spacing w:before="80" w:after="80"/>
              <w:rPr>
                <w:b/>
                <w:bCs/>
              </w:rPr>
            </w:pPr>
            <w:r w:rsidRPr="007D680D">
              <w:rPr>
                <w:b/>
                <w:bCs/>
              </w:rPr>
              <w:t>Name of advisers:</w:t>
            </w:r>
          </w:p>
        </w:tc>
        <w:tc>
          <w:tcPr>
            <w:tcW w:w="7932" w:type="dxa"/>
          </w:tcPr>
          <w:p w14:paraId="6F3D5619" w14:textId="0BF246D5" w:rsidR="007D680D" w:rsidRPr="007D680D" w:rsidRDefault="000C001C" w:rsidP="000C001C">
            <w:pPr>
              <w:spacing w:before="80" w:after="80"/>
            </w:pPr>
            <w:r>
              <w:fldChar w:fldCharType="begin">
                <w:ffData>
                  <w:name w:val="Text6"/>
                  <w:enabled/>
                  <w:calcOnExit w:val="0"/>
                  <w:textInput/>
                </w:ffData>
              </w:fldChar>
            </w:r>
            <w:bookmarkStart w:id="2" w:name="Text6"/>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
          </w:p>
        </w:tc>
      </w:tr>
      <w:tr w:rsidR="007D680D" w:rsidRPr="007D680D" w14:paraId="0D7CDD7D" w14:textId="77777777" w:rsidTr="000C001C">
        <w:tc>
          <w:tcPr>
            <w:tcW w:w="2830" w:type="dxa"/>
          </w:tcPr>
          <w:p w14:paraId="360B2CD2" w14:textId="33E5C7C2" w:rsidR="007D680D" w:rsidRPr="007D680D" w:rsidRDefault="007D680D" w:rsidP="000C001C">
            <w:pPr>
              <w:spacing w:before="80" w:after="80"/>
              <w:rPr>
                <w:b/>
                <w:bCs/>
              </w:rPr>
            </w:pPr>
            <w:r w:rsidRPr="007D680D">
              <w:rPr>
                <w:b/>
                <w:bCs/>
              </w:rPr>
              <w:t>Checklist completed by:</w:t>
            </w:r>
          </w:p>
        </w:tc>
        <w:tc>
          <w:tcPr>
            <w:tcW w:w="7932" w:type="dxa"/>
          </w:tcPr>
          <w:p w14:paraId="65C3395F" w14:textId="4DB01180" w:rsidR="007D680D" w:rsidRPr="007D680D" w:rsidRDefault="000C001C" w:rsidP="000C001C">
            <w:pPr>
              <w:spacing w:before="80" w:after="80"/>
            </w:pPr>
            <w:r>
              <w:fldChar w:fldCharType="begin">
                <w:ffData>
                  <w:name w:val="Text7"/>
                  <w:enabled/>
                  <w:calcOnExit w:val="0"/>
                  <w:textInput/>
                </w:ffData>
              </w:fldChar>
            </w:r>
            <w:bookmarkStart w:id="3" w:name="Text7"/>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
          </w:p>
        </w:tc>
      </w:tr>
      <w:tr w:rsidR="007D680D" w:rsidRPr="007D680D" w14:paraId="09CD556E" w14:textId="77777777" w:rsidTr="000C001C">
        <w:tc>
          <w:tcPr>
            <w:tcW w:w="2830" w:type="dxa"/>
          </w:tcPr>
          <w:p w14:paraId="0A49AE13" w14:textId="112D282F" w:rsidR="007D680D" w:rsidRPr="007D680D" w:rsidRDefault="007D680D" w:rsidP="000C001C">
            <w:pPr>
              <w:spacing w:before="80" w:after="80"/>
              <w:rPr>
                <w:b/>
                <w:bCs/>
              </w:rPr>
            </w:pPr>
            <w:r w:rsidRPr="007D680D">
              <w:rPr>
                <w:b/>
                <w:bCs/>
              </w:rPr>
              <w:t>Date of submission:</w:t>
            </w:r>
          </w:p>
        </w:tc>
        <w:tc>
          <w:tcPr>
            <w:tcW w:w="7932" w:type="dxa"/>
          </w:tcPr>
          <w:p w14:paraId="47A7C214" w14:textId="1756ABF1" w:rsidR="007D680D" w:rsidRPr="007D680D" w:rsidRDefault="000C001C" w:rsidP="000C001C">
            <w:pPr>
              <w:spacing w:before="80" w:after="80"/>
            </w:pPr>
            <w:r>
              <w:fldChar w:fldCharType="begin">
                <w:ffData>
                  <w:name w:val="Text8"/>
                  <w:enabled/>
                  <w:calcOnExit w:val="0"/>
                  <w:textInput/>
                </w:ffData>
              </w:fldChar>
            </w:r>
            <w:bookmarkStart w:id="4" w:name="Text8"/>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
          </w:p>
        </w:tc>
      </w:tr>
    </w:tbl>
    <w:p w14:paraId="4EE1C2D4" w14:textId="77777777" w:rsidR="005678E5" w:rsidRDefault="005678E5" w:rsidP="006656CA"/>
    <w:p w14:paraId="2DB3BCF4" w14:textId="77777777" w:rsidR="00C624D7" w:rsidRDefault="00C624D7" w:rsidP="000C001C">
      <w:pPr>
        <w:rPr>
          <w:b/>
          <w:bCs/>
        </w:rPr>
      </w:pPr>
    </w:p>
    <w:tbl>
      <w:tblPr>
        <w:tblStyle w:val="LSEtablestyle"/>
        <w:tblW w:w="0" w:type="auto"/>
        <w:tblBorders>
          <w:insideV w:val="single" w:sz="4" w:space="0" w:color="000000" w:themeColor="text1"/>
        </w:tblBorders>
        <w:tblLook w:val="04A0" w:firstRow="1" w:lastRow="0" w:firstColumn="1" w:lastColumn="0" w:noHBand="0" w:noVBand="1"/>
      </w:tblPr>
      <w:tblGrid>
        <w:gridCol w:w="908"/>
        <w:gridCol w:w="6815"/>
        <w:gridCol w:w="976"/>
        <w:gridCol w:w="2073"/>
      </w:tblGrid>
      <w:tr w:rsidR="00EE443E" w:rsidRPr="0075482D" w14:paraId="70F5C1E5" w14:textId="77777777" w:rsidTr="002D20BA">
        <w:trPr>
          <w:cnfStyle w:val="100000000000" w:firstRow="1" w:lastRow="0" w:firstColumn="0" w:lastColumn="0" w:oddVBand="0" w:evenVBand="0" w:oddHBand="0" w:evenHBand="0" w:firstRowFirstColumn="0" w:firstRowLastColumn="0" w:lastRowFirstColumn="0" w:lastRowLastColumn="0"/>
          <w:cantSplit/>
          <w:tblHeader/>
        </w:trPr>
        <w:tc>
          <w:tcPr>
            <w:tcW w:w="7723" w:type="dxa"/>
            <w:gridSpan w:val="2"/>
            <w:tcBorders>
              <w:top w:val="nil"/>
              <w:bottom w:val="single" w:sz="4" w:space="0" w:color="000000" w:themeColor="text1"/>
              <w:right w:val="single" w:sz="4" w:space="0" w:color="FFFFFF" w:themeColor="background1"/>
            </w:tcBorders>
          </w:tcPr>
          <w:p w14:paraId="25AF5900" w14:textId="6C86C1FB" w:rsidR="00EE443E" w:rsidRPr="0075482D" w:rsidRDefault="00EE443E" w:rsidP="00C624D7">
            <w:pPr>
              <w:pStyle w:val="TableofFigures"/>
              <w:rPr>
                <w:color w:val="FFFFFF" w:themeColor="background1"/>
              </w:rPr>
            </w:pPr>
            <w:r w:rsidRPr="0075482D">
              <w:rPr>
                <w:color w:val="FFFFFF" w:themeColor="background1"/>
              </w:rPr>
              <w:t>Rulebook item reference</w:t>
            </w:r>
          </w:p>
        </w:tc>
        <w:tc>
          <w:tcPr>
            <w:tcW w:w="976" w:type="dxa"/>
            <w:tcBorders>
              <w:top w:val="nil"/>
              <w:left w:val="single" w:sz="4" w:space="0" w:color="FFFFFF" w:themeColor="background1"/>
              <w:bottom w:val="single" w:sz="4" w:space="0" w:color="000000" w:themeColor="text1"/>
              <w:right w:val="single" w:sz="4" w:space="0" w:color="FFFFFF" w:themeColor="background1"/>
            </w:tcBorders>
          </w:tcPr>
          <w:p w14:paraId="52F629E5" w14:textId="3D219F06" w:rsidR="00EE443E" w:rsidRPr="0075482D" w:rsidRDefault="00EE443E" w:rsidP="00C624D7">
            <w:pPr>
              <w:pStyle w:val="TableofFigures"/>
              <w:rPr>
                <w:color w:val="FFFFFF" w:themeColor="background1"/>
              </w:rPr>
            </w:pPr>
            <w:r w:rsidRPr="0075482D">
              <w:rPr>
                <w:color w:val="FFFFFF" w:themeColor="background1"/>
              </w:rPr>
              <w:t>Page</w:t>
            </w:r>
          </w:p>
        </w:tc>
        <w:tc>
          <w:tcPr>
            <w:tcW w:w="2073" w:type="dxa"/>
            <w:tcBorders>
              <w:top w:val="nil"/>
              <w:left w:val="single" w:sz="4" w:space="0" w:color="FFFFFF" w:themeColor="background1"/>
              <w:bottom w:val="single" w:sz="4" w:space="0" w:color="000000" w:themeColor="text1"/>
            </w:tcBorders>
          </w:tcPr>
          <w:p w14:paraId="48B20850" w14:textId="7A7B17D2" w:rsidR="00EE443E" w:rsidRPr="0075482D" w:rsidRDefault="00EE443E" w:rsidP="00C624D7">
            <w:pPr>
              <w:pStyle w:val="TableofFigures"/>
              <w:rPr>
                <w:color w:val="FFFFFF" w:themeColor="background1"/>
              </w:rPr>
            </w:pPr>
            <w:r w:rsidRPr="0075482D">
              <w:rPr>
                <w:color w:val="FFFFFF" w:themeColor="background1"/>
              </w:rPr>
              <w:t>Comment (if applicable)</w:t>
            </w:r>
          </w:p>
        </w:tc>
      </w:tr>
      <w:tr w:rsidR="0075482D" w:rsidRPr="0075482D" w14:paraId="77FCA3AA"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right w:val="single" w:sz="4" w:space="0" w:color="000000" w:themeColor="text1"/>
            </w:tcBorders>
            <w:shd w:val="clear" w:color="auto" w:fill="CCD1FF" w:themeFill="text2" w:themeFillTint="33"/>
          </w:tcPr>
          <w:p w14:paraId="70A31AB9" w14:textId="515B5E87" w:rsidR="0075482D" w:rsidRPr="0075482D" w:rsidRDefault="0075482D" w:rsidP="0075482D">
            <w:pPr>
              <w:pStyle w:val="TableofFigures"/>
              <w:spacing w:after="0"/>
              <w:rPr>
                <w:b/>
                <w:bCs/>
                <w:color w:val="001DFF" w:themeColor="text2"/>
              </w:rPr>
            </w:pPr>
            <w:r w:rsidRPr="0075482D">
              <w:rPr>
                <w:b/>
              </w:rPr>
              <w:t>1.</w:t>
            </w:r>
          </w:p>
        </w:tc>
        <w:tc>
          <w:tcPr>
            <w:tcW w:w="6815" w:type="dxa"/>
            <w:tcBorders>
              <w:top w:val="single" w:sz="4" w:space="0" w:color="000000" w:themeColor="text1"/>
            </w:tcBorders>
            <w:shd w:val="clear" w:color="auto" w:fill="CCD1FF" w:themeFill="text2" w:themeFillTint="33"/>
          </w:tcPr>
          <w:p w14:paraId="3C451E86" w14:textId="6283A77F" w:rsidR="0075482D" w:rsidRPr="0075482D" w:rsidRDefault="0075482D" w:rsidP="0075482D">
            <w:pPr>
              <w:pStyle w:val="TableofFigures"/>
              <w:spacing w:after="0"/>
              <w:rPr>
                <w:color w:val="001DFF" w:themeColor="text2"/>
              </w:rPr>
            </w:pPr>
            <w:r w:rsidRPr="0075482D">
              <w:rPr>
                <w:b/>
              </w:rPr>
              <w:t>The securities</w:t>
            </w:r>
          </w:p>
        </w:tc>
        <w:tc>
          <w:tcPr>
            <w:tcW w:w="976" w:type="dxa"/>
            <w:tcBorders>
              <w:top w:val="single" w:sz="4" w:space="0" w:color="000000" w:themeColor="text1"/>
            </w:tcBorders>
            <w:shd w:val="clear" w:color="auto" w:fill="CCD1FF" w:themeFill="text2" w:themeFillTint="33"/>
          </w:tcPr>
          <w:p w14:paraId="42B0C323" w14:textId="77777777" w:rsidR="0075482D" w:rsidRPr="0075482D" w:rsidRDefault="0075482D" w:rsidP="0075482D">
            <w:pPr>
              <w:pStyle w:val="TableofFigures"/>
              <w:spacing w:after="0"/>
            </w:pPr>
          </w:p>
        </w:tc>
        <w:tc>
          <w:tcPr>
            <w:tcW w:w="2073" w:type="dxa"/>
            <w:tcBorders>
              <w:top w:val="single" w:sz="4" w:space="0" w:color="000000" w:themeColor="text1"/>
            </w:tcBorders>
            <w:shd w:val="clear" w:color="auto" w:fill="CCD1FF" w:themeFill="text2" w:themeFillTint="33"/>
          </w:tcPr>
          <w:p w14:paraId="123AE1FF" w14:textId="77777777" w:rsidR="0075482D" w:rsidRPr="0075482D" w:rsidRDefault="0075482D" w:rsidP="0075482D">
            <w:pPr>
              <w:pStyle w:val="TableofFigures"/>
              <w:spacing w:after="0"/>
            </w:pPr>
          </w:p>
        </w:tc>
      </w:tr>
      <w:tr w:rsidR="0075482D" w:rsidRPr="0075482D" w14:paraId="3A45C10C"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right w:val="single" w:sz="4" w:space="0" w:color="000000" w:themeColor="text1"/>
            </w:tcBorders>
          </w:tcPr>
          <w:p w14:paraId="0AA94746" w14:textId="338B2F8D" w:rsidR="0075482D" w:rsidRPr="0075482D" w:rsidRDefault="0075482D" w:rsidP="0075482D">
            <w:pPr>
              <w:pStyle w:val="TableofFigures"/>
              <w:rPr>
                <w:b/>
                <w:bCs/>
              </w:rPr>
            </w:pPr>
          </w:p>
        </w:tc>
        <w:tc>
          <w:tcPr>
            <w:tcW w:w="6815" w:type="dxa"/>
            <w:tcBorders>
              <w:top w:val="single" w:sz="4" w:space="0" w:color="000000" w:themeColor="text1"/>
              <w:right w:val="single" w:sz="4" w:space="0" w:color="000000" w:themeColor="text1"/>
            </w:tcBorders>
          </w:tcPr>
          <w:p w14:paraId="1F1C706B" w14:textId="7E19ED64" w:rsidR="0075482D" w:rsidRPr="0075482D" w:rsidRDefault="0075482D" w:rsidP="0075482D">
            <w:pPr>
              <w:pStyle w:val="TableofFigures"/>
            </w:pPr>
          </w:p>
        </w:tc>
        <w:tc>
          <w:tcPr>
            <w:tcW w:w="976" w:type="dxa"/>
            <w:tcBorders>
              <w:top w:val="single" w:sz="4" w:space="0" w:color="000000" w:themeColor="text1"/>
              <w:left w:val="single" w:sz="4" w:space="0" w:color="000000" w:themeColor="text1"/>
              <w:right w:val="single" w:sz="4" w:space="0" w:color="000000" w:themeColor="text1"/>
            </w:tcBorders>
          </w:tcPr>
          <w:p w14:paraId="211186E0" w14:textId="43B4FE14" w:rsidR="0075482D" w:rsidRPr="0029477F" w:rsidRDefault="0075482D" w:rsidP="0029477F">
            <w:pPr>
              <w:pStyle w:val="TableofFigures"/>
            </w:pPr>
          </w:p>
        </w:tc>
        <w:tc>
          <w:tcPr>
            <w:tcW w:w="2073" w:type="dxa"/>
            <w:tcBorders>
              <w:top w:val="single" w:sz="4" w:space="0" w:color="000000" w:themeColor="text1"/>
              <w:left w:val="single" w:sz="4" w:space="0" w:color="000000" w:themeColor="text1"/>
            </w:tcBorders>
          </w:tcPr>
          <w:p w14:paraId="386FF639" w14:textId="63C5E8A3" w:rsidR="0075482D" w:rsidRPr="0029477F" w:rsidRDefault="0075482D" w:rsidP="0029477F">
            <w:pPr>
              <w:pStyle w:val="TableofFigures"/>
            </w:pPr>
          </w:p>
        </w:tc>
      </w:tr>
      <w:tr w:rsidR="0075482D" w:rsidRPr="0075482D" w14:paraId="777DA39D"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right w:val="single" w:sz="4" w:space="0" w:color="000000" w:themeColor="text1"/>
            </w:tcBorders>
          </w:tcPr>
          <w:p w14:paraId="37CD2566" w14:textId="0DEA7216" w:rsidR="0075482D" w:rsidRPr="0075482D" w:rsidRDefault="0075482D" w:rsidP="0075482D">
            <w:pPr>
              <w:pStyle w:val="TableofFigures"/>
              <w:rPr>
                <w:b/>
                <w:bCs/>
              </w:rPr>
            </w:pPr>
            <w:r w:rsidRPr="0075482D">
              <w:rPr>
                <w:b/>
              </w:rPr>
              <w:t>1.</w:t>
            </w:r>
            <w:r w:rsidR="008B3519">
              <w:rPr>
                <w:b/>
              </w:rPr>
              <w:t>1</w:t>
            </w:r>
          </w:p>
        </w:tc>
        <w:tc>
          <w:tcPr>
            <w:tcW w:w="6815" w:type="dxa"/>
            <w:tcBorders>
              <w:top w:val="single" w:sz="4" w:space="0" w:color="000000" w:themeColor="text1"/>
              <w:bottom w:val="single" w:sz="4" w:space="0" w:color="000000" w:themeColor="text1"/>
              <w:right w:val="single" w:sz="4" w:space="0" w:color="000000" w:themeColor="text1"/>
            </w:tcBorders>
          </w:tcPr>
          <w:p w14:paraId="299FE02E" w14:textId="762762DF" w:rsidR="008F5BFB" w:rsidRPr="008F5BFB" w:rsidRDefault="0075482D" w:rsidP="00CB5998">
            <w:pPr>
              <w:pStyle w:val="TableofFigures"/>
            </w:pPr>
            <w:r w:rsidRPr="0075482D">
              <w:t xml:space="preserve">Where the information is disclosed about an undertaking/obligor which is not involved in the issue, a confirmation that the information relating to the undertaking/obligor has been accurately reproduced from information published by the undertaking/obligor and that, so far as the </w:t>
            </w:r>
            <w:r w:rsidRPr="0075482D">
              <w:rPr>
                <w:b/>
              </w:rPr>
              <w:t xml:space="preserve">issuer </w:t>
            </w:r>
            <w:r w:rsidRPr="0075482D">
              <w:t>is aware and is able to ascertain from information published by the undertaking/obligor, no facts have been omitted which would render the reproduced information misleading.</w:t>
            </w:r>
          </w:p>
          <w:p w14:paraId="210BC91F" w14:textId="5B0A38D7" w:rsidR="0075482D" w:rsidRPr="0075482D" w:rsidRDefault="0075482D" w:rsidP="0075482D">
            <w:pPr>
              <w:pStyle w:val="TableofFigures"/>
            </w:pP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F62FB" w14:textId="5C8BE272" w:rsidR="0075482D" w:rsidRPr="0029477F" w:rsidRDefault="0075482D" w:rsidP="0029477F">
            <w:pPr>
              <w:pStyle w:val="TableofFigures"/>
            </w:pPr>
            <w:r w:rsidRPr="0029477F">
              <w:fldChar w:fldCharType="begin">
                <w:ffData>
                  <w:name w:val="Text10"/>
                  <w:enabled/>
                  <w:calcOnExit w:val="0"/>
                  <w:textInput/>
                </w:ffData>
              </w:fldChar>
            </w:r>
            <w:bookmarkStart w:id="5" w:name="Text10"/>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5"/>
          </w:p>
        </w:tc>
        <w:tc>
          <w:tcPr>
            <w:tcW w:w="2073" w:type="dxa"/>
            <w:tcBorders>
              <w:top w:val="single" w:sz="4" w:space="0" w:color="000000" w:themeColor="text1"/>
              <w:left w:val="single" w:sz="4" w:space="0" w:color="000000" w:themeColor="text1"/>
              <w:bottom w:val="single" w:sz="4" w:space="0" w:color="000000" w:themeColor="text1"/>
            </w:tcBorders>
          </w:tcPr>
          <w:p w14:paraId="20F52448" w14:textId="49D0C3DD" w:rsidR="0075482D" w:rsidRPr="0029477F" w:rsidRDefault="0075482D" w:rsidP="0029477F">
            <w:pPr>
              <w:pStyle w:val="TableofFigures"/>
            </w:pPr>
            <w:r w:rsidRPr="0029477F">
              <w:fldChar w:fldCharType="begin">
                <w:ffData>
                  <w:name w:val="Text21"/>
                  <w:enabled/>
                  <w:calcOnExit w:val="0"/>
                  <w:textInput/>
                </w:ffData>
              </w:fldChar>
            </w:r>
            <w:bookmarkStart w:id="6" w:name="Text21"/>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6"/>
          </w:p>
        </w:tc>
      </w:tr>
      <w:tr w:rsidR="00634278" w:rsidRPr="0075482D" w14:paraId="7B42314F"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right w:val="single" w:sz="4" w:space="0" w:color="000000" w:themeColor="text1"/>
            </w:tcBorders>
          </w:tcPr>
          <w:p w14:paraId="008FE366" w14:textId="5DA15D21" w:rsidR="00634278" w:rsidRPr="0075482D" w:rsidRDefault="00634278" w:rsidP="0075482D">
            <w:pPr>
              <w:pStyle w:val="TableofFigures"/>
              <w:rPr>
                <w:b/>
              </w:rPr>
            </w:pPr>
            <w:r>
              <w:rPr>
                <w:b/>
              </w:rPr>
              <w:t>1.2</w:t>
            </w:r>
          </w:p>
        </w:tc>
        <w:tc>
          <w:tcPr>
            <w:tcW w:w="6815" w:type="dxa"/>
            <w:tcBorders>
              <w:top w:val="single" w:sz="4" w:space="0" w:color="000000" w:themeColor="text1"/>
              <w:bottom w:val="single" w:sz="4" w:space="0" w:color="000000" w:themeColor="text1"/>
              <w:right w:val="single" w:sz="4" w:space="0" w:color="000000" w:themeColor="text1"/>
            </w:tcBorders>
          </w:tcPr>
          <w:p w14:paraId="2B137674" w14:textId="5FDBD075" w:rsidR="00634278" w:rsidRPr="0075482D" w:rsidRDefault="00634278" w:rsidP="0075482D">
            <w:pPr>
              <w:pStyle w:val="TableofFigures"/>
            </w:pPr>
            <w:r w:rsidRPr="00634278">
              <w:t xml:space="preserve">In addition, identification of the source(s) of information in the </w:t>
            </w:r>
            <w:r w:rsidRPr="00634278">
              <w:rPr>
                <w:b/>
              </w:rPr>
              <w:t xml:space="preserve">admission particulars </w:t>
            </w:r>
            <w:r w:rsidRPr="00634278">
              <w:t>that has been reproduced from information published by an undertaking/obligor.</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B4150A" w14:textId="77777777" w:rsidR="00634278" w:rsidRPr="0029477F" w:rsidRDefault="00634278" w:rsidP="0029477F">
            <w:pPr>
              <w:pStyle w:val="TableofFigures"/>
            </w:pPr>
          </w:p>
        </w:tc>
        <w:tc>
          <w:tcPr>
            <w:tcW w:w="2073" w:type="dxa"/>
            <w:tcBorders>
              <w:top w:val="single" w:sz="4" w:space="0" w:color="000000" w:themeColor="text1"/>
              <w:left w:val="single" w:sz="4" w:space="0" w:color="000000" w:themeColor="text1"/>
              <w:bottom w:val="single" w:sz="4" w:space="0" w:color="000000" w:themeColor="text1"/>
            </w:tcBorders>
          </w:tcPr>
          <w:p w14:paraId="2B97D7E5" w14:textId="77777777" w:rsidR="00634278" w:rsidRPr="0029477F" w:rsidRDefault="00634278" w:rsidP="0029477F">
            <w:pPr>
              <w:pStyle w:val="TableofFigures"/>
            </w:pPr>
          </w:p>
        </w:tc>
      </w:tr>
      <w:tr w:rsidR="00384644" w:rsidRPr="0075482D" w14:paraId="474C9BC4" w14:textId="77777777" w:rsidTr="002D20BA">
        <w:trPr>
          <w:cnfStyle w:val="000000100000" w:firstRow="0" w:lastRow="0" w:firstColumn="0" w:lastColumn="0" w:oddVBand="0" w:evenVBand="0" w:oddHBand="1" w:evenHBand="0" w:firstRowFirstColumn="0" w:firstRowLastColumn="0" w:lastRowFirstColumn="0" w:lastRowLastColumn="0"/>
          <w:cantSplit/>
          <w:trHeight w:val="89"/>
        </w:trPr>
        <w:tc>
          <w:tcPr>
            <w:tcW w:w="908" w:type="dxa"/>
            <w:tcBorders>
              <w:top w:val="single" w:sz="4" w:space="0" w:color="000000" w:themeColor="text1"/>
              <w:right w:val="single" w:sz="4" w:space="0" w:color="000000" w:themeColor="text1"/>
            </w:tcBorders>
            <w:shd w:val="clear" w:color="auto" w:fill="CCD1FF" w:themeFill="text2" w:themeFillTint="33"/>
          </w:tcPr>
          <w:p w14:paraId="5A2562BA" w14:textId="1706CB03" w:rsidR="00384644" w:rsidRPr="0075482D" w:rsidRDefault="00384644" w:rsidP="0075482D">
            <w:pPr>
              <w:pStyle w:val="TableofFigures"/>
              <w:spacing w:after="0"/>
              <w:rPr>
                <w:b/>
                <w:bCs/>
              </w:rPr>
            </w:pPr>
            <w:r w:rsidRPr="0075482D">
              <w:rPr>
                <w:b/>
                <w:bCs/>
              </w:rPr>
              <w:t>2.</w:t>
            </w:r>
          </w:p>
        </w:tc>
        <w:tc>
          <w:tcPr>
            <w:tcW w:w="6815" w:type="dxa"/>
            <w:tcBorders>
              <w:top w:val="single" w:sz="4" w:space="0" w:color="000000" w:themeColor="text1"/>
            </w:tcBorders>
            <w:shd w:val="clear" w:color="auto" w:fill="CCD1FF" w:themeFill="text2" w:themeFillTint="33"/>
          </w:tcPr>
          <w:p w14:paraId="67495BF3" w14:textId="21EBAE3A" w:rsidR="00384644" w:rsidRPr="0075482D" w:rsidRDefault="0075482D" w:rsidP="0075482D">
            <w:pPr>
              <w:pStyle w:val="TableofFigures"/>
              <w:spacing w:after="0"/>
              <w:rPr>
                <w:b/>
                <w:bCs/>
              </w:rPr>
            </w:pPr>
            <w:r w:rsidRPr="0075482D">
              <w:rPr>
                <w:b/>
                <w:bCs/>
              </w:rPr>
              <w:t>The underlying assets</w:t>
            </w:r>
          </w:p>
        </w:tc>
        <w:tc>
          <w:tcPr>
            <w:tcW w:w="976" w:type="dxa"/>
            <w:tcBorders>
              <w:top w:val="single" w:sz="4" w:space="0" w:color="000000" w:themeColor="text1"/>
            </w:tcBorders>
            <w:shd w:val="clear" w:color="auto" w:fill="CCD1FF" w:themeFill="text2" w:themeFillTint="33"/>
          </w:tcPr>
          <w:p w14:paraId="04596614" w14:textId="77777777" w:rsidR="00384644" w:rsidRPr="0075482D" w:rsidRDefault="00384644" w:rsidP="0075482D">
            <w:pPr>
              <w:pStyle w:val="TableofFigures"/>
              <w:spacing w:after="0"/>
            </w:pPr>
          </w:p>
        </w:tc>
        <w:tc>
          <w:tcPr>
            <w:tcW w:w="2073" w:type="dxa"/>
            <w:tcBorders>
              <w:top w:val="single" w:sz="4" w:space="0" w:color="000000" w:themeColor="text1"/>
            </w:tcBorders>
            <w:shd w:val="clear" w:color="auto" w:fill="CCD1FF" w:themeFill="text2" w:themeFillTint="33"/>
          </w:tcPr>
          <w:p w14:paraId="74ADB6D9" w14:textId="77777777" w:rsidR="00384644" w:rsidRPr="0075482D" w:rsidRDefault="00384644" w:rsidP="0075482D">
            <w:pPr>
              <w:spacing w:after="0"/>
            </w:pPr>
          </w:p>
        </w:tc>
      </w:tr>
      <w:tr w:rsidR="00384644" w:rsidRPr="0075482D" w14:paraId="1F7A4A84"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7F8ED89A" w14:textId="17FCA43A" w:rsidR="00384644" w:rsidRPr="0075482D" w:rsidRDefault="00384644" w:rsidP="00F068B4">
            <w:pPr>
              <w:pStyle w:val="TableofFigures"/>
              <w:rPr>
                <w:b/>
                <w:bCs/>
              </w:rPr>
            </w:pPr>
            <w:r w:rsidRPr="0075482D">
              <w:rPr>
                <w:b/>
                <w:bCs/>
              </w:rPr>
              <w:t>2.1</w:t>
            </w:r>
          </w:p>
        </w:tc>
        <w:tc>
          <w:tcPr>
            <w:tcW w:w="6815" w:type="dxa"/>
            <w:tcBorders>
              <w:top w:val="single" w:sz="4" w:space="0" w:color="000000" w:themeColor="text1"/>
              <w:bottom w:val="single" w:sz="4" w:space="0" w:color="000000" w:themeColor="text1"/>
              <w:right w:val="single" w:sz="4" w:space="0" w:color="000000" w:themeColor="text1"/>
            </w:tcBorders>
          </w:tcPr>
          <w:p w14:paraId="29FAA67D" w14:textId="53A20908" w:rsidR="00384644" w:rsidRPr="0075482D" w:rsidRDefault="0075482D" w:rsidP="00384644">
            <w:pPr>
              <w:pStyle w:val="TableofFigures"/>
            </w:pPr>
            <w:r w:rsidRPr="0075482D">
              <w:t xml:space="preserve">Confirmation that the assets backing the issue have characteristics that demonstrate capacity to produce funds to service any payments due and payable on the </w:t>
            </w:r>
            <w:r w:rsidRPr="0075482D">
              <w:rPr>
                <w:b/>
              </w:rPr>
              <w:t>Securities</w:t>
            </w:r>
            <w:r w:rsidRPr="0075482D">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1C4D5" w14:textId="21C0BB0B" w:rsidR="00384644" w:rsidRPr="0029477F" w:rsidRDefault="00384644" w:rsidP="0029477F">
            <w:pPr>
              <w:pStyle w:val="TableofFigures"/>
            </w:pPr>
            <w:r w:rsidRPr="0029477F">
              <w:fldChar w:fldCharType="begin">
                <w:ffData>
                  <w:name w:val="Text11"/>
                  <w:enabled/>
                  <w:calcOnExit w:val="0"/>
                  <w:textInput/>
                </w:ffData>
              </w:fldChar>
            </w:r>
            <w:bookmarkStart w:id="7" w:name="Text11"/>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7"/>
          </w:p>
        </w:tc>
        <w:tc>
          <w:tcPr>
            <w:tcW w:w="2073" w:type="dxa"/>
            <w:tcBorders>
              <w:top w:val="single" w:sz="4" w:space="0" w:color="000000" w:themeColor="text1"/>
              <w:left w:val="single" w:sz="4" w:space="0" w:color="000000" w:themeColor="text1"/>
              <w:bottom w:val="single" w:sz="4" w:space="0" w:color="000000" w:themeColor="text1"/>
            </w:tcBorders>
          </w:tcPr>
          <w:p w14:paraId="7D78D46D" w14:textId="0E9A0698" w:rsidR="00384644" w:rsidRPr="0029477F" w:rsidRDefault="00384644" w:rsidP="0029477F">
            <w:pPr>
              <w:pStyle w:val="TableofFigures"/>
            </w:pPr>
            <w:r w:rsidRPr="0029477F">
              <w:fldChar w:fldCharType="begin">
                <w:ffData>
                  <w:name w:val="Text22"/>
                  <w:enabled/>
                  <w:calcOnExit w:val="0"/>
                  <w:textInput/>
                </w:ffData>
              </w:fldChar>
            </w:r>
            <w:bookmarkStart w:id="8" w:name="Text22"/>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8"/>
          </w:p>
        </w:tc>
      </w:tr>
      <w:tr w:rsidR="0075482D" w:rsidRPr="0075482D" w14:paraId="24CE66CD"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FD3EFA4" w14:textId="6FB703A6" w:rsidR="0075482D" w:rsidRPr="0075482D" w:rsidRDefault="0075482D" w:rsidP="0075482D">
            <w:pPr>
              <w:pStyle w:val="TableofFigures"/>
            </w:pPr>
            <w:r w:rsidRPr="0075482D">
              <w:rPr>
                <w:b/>
              </w:rPr>
              <w:t>2.2</w:t>
            </w:r>
          </w:p>
        </w:tc>
        <w:tc>
          <w:tcPr>
            <w:tcW w:w="6815" w:type="dxa"/>
            <w:tcBorders>
              <w:top w:val="single" w:sz="4" w:space="0" w:color="000000" w:themeColor="text1"/>
              <w:bottom w:val="single" w:sz="4" w:space="0" w:color="000000" w:themeColor="text1"/>
              <w:right w:val="single" w:sz="4" w:space="0" w:color="000000" w:themeColor="text1"/>
            </w:tcBorders>
          </w:tcPr>
          <w:p w14:paraId="409D46B6" w14:textId="5B13DCD5" w:rsidR="0075482D" w:rsidRPr="0075482D" w:rsidRDefault="0075482D" w:rsidP="0075482D">
            <w:pPr>
              <w:pStyle w:val="TableofFigures"/>
            </w:pPr>
            <w:r w:rsidRPr="0075482D">
              <w:t>In respect of a pool of discrete assets backing the issue:</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E8FAD" w14:textId="2FEC7EC8" w:rsidR="0075482D" w:rsidRPr="0029477F" w:rsidRDefault="002D20BA" w:rsidP="0029477F">
            <w:pPr>
              <w:pStyle w:val="TableofFigures"/>
            </w:pPr>
            <w:r w:rsidRPr="0029477F">
              <w:fldChar w:fldCharType="begin">
                <w:ffData>
                  <w:name w:val="Text23"/>
                  <w:enabled/>
                  <w:calcOnExit w:val="0"/>
                  <w:textInput/>
                </w:ffData>
              </w:fldChar>
            </w:r>
            <w:bookmarkStart w:id="9" w:name="Text23"/>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9"/>
          </w:p>
        </w:tc>
        <w:tc>
          <w:tcPr>
            <w:tcW w:w="2073" w:type="dxa"/>
            <w:tcBorders>
              <w:top w:val="single" w:sz="4" w:space="0" w:color="000000" w:themeColor="text1"/>
              <w:left w:val="single" w:sz="4" w:space="0" w:color="000000" w:themeColor="text1"/>
              <w:bottom w:val="single" w:sz="4" w:space="0" w:color="000000" w:themeColor="text1"/>
            </w:tcBorders>
          </w:tcPr>
          <w:p w14:paraId="7FCADEB3" w14:textId="3FF79D16" w:rsidR="0075482D" w:rsidRPr="0029477F" w:rsidRDefault="00F9269D" w:rsidP="0029477F">
            <w:pPr>
              <w:pStyle w:val="TableofFigures"/>
            </w:pPr>
            <w:r w:rsidRPr="0029477F">
              <w:fldChar w:fldCharType="begin">
                <w:ffData>
                  <w:name w:val="Text30"/>
                  <w:enabled/>
                  <w:calcOnExit w:val="0"/>
                  <w:textInput/>
                </w:ffData>
              </w:fldChar>
            </w:r>
            <w:bookmarkStart w:id="10" w:name="Text30"/>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0"/>
          </w:p>
        </w:tc>
      </w:tr>
      <w:tr w:rsidR="0075482D" w:rsidRPr="0075482D" w14:paraId="26D9F756"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67001102" w14:textId="240BB604" w:rsidR="0075482D" w:rsidRPr="0075482D" w:rsidRDefault="0075482D" w:rsidP="0075482D">
            <w:pPr>
              <w:pStyle w:val="TableofFigures"/>
            </w:pPr>
            <w:r w:rsidRPr="0075482D">
              <w:rPr>
                <w:b/>
              </w:rPr>
              <w:t>2.2(1)</w:t>
            </w:r>
          </w:p>
        </w:tc>
        <w:tc>
          <w:tcPr>
            <w:tcW w:w="6815" w:type="dxa"/>
            <w:tcBorders>
              <w:top w:val="single" w:sz="4" w:space="0" w:color="000000" w:themeColor="text1"/>
              <w:bottom w:val="single" w:sz="4" w:space="0" w:color="000000" w:themeColor="text1"/>
              <w:right w:val="single" w:sz="4" w:space="0" w:color="000000" w:themeColor="text1"/>
            </w:tcBorders>
          </w:tcPr>
          <w:p w14:paraId="08996BEC" w14:textId="70527ABC" w:rsidR="0075482D" w:rsidRPr="0075482D" w:rsidRDefault="0075482D" w:rsidP="0075482D">
            <w:pPr>
              <w:pStyle w:val="TableofFigures"/>
            </w:pPr>
            <w:r w:rsidRPr="0075482D">
              <w:t>The legal jurisdiction by which the pool of assets is governed.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CDE952" w14:textId="107BDD36" w:rsidR="0075482D" w:rsidRPr="0029477F" w:rsidRDefault="00F9269D" w:rsidP="0029477F">
            <w:pPr>
              <w:pStyle w:val="TableofFigures"/>
            </w:pPr>
            <w:r w:rsidRPr="0029477F">
              <w:fldChar w:fldCharType="begin">
                <w:ffData>
                  <w:name w:val="Text24"/>
                  <w:enabled/>
                  <w:calcOnExit w:val="0"/>
                  <w:textInput/>
                </w:ffData>
              </w:fldChar>
            </w:r>
            <w:bookmarkStart w:id="11" w:name="Text24"/>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1"/>
          </w:p>
        </w:tc>
        <w:tc>
          <w:tcPr>
            <w:tcW w:w="2073" w:type="dxa"/>
            <w:tcBorders>
              <w:top w:val="single" w:sz="4" w:space="0" w:color="000000" w:themeColor="text1"/>
              <w:left w:val="single" w:sz="4" w:space="0" w:color="000000" w:themeColor="text1"/>
              <w:bottom w:val="single" w:sz="4" w:space="0" w:color="000000" w:themeColor="text1"/>
            </w:tcBorders>
          </w:tcPr>
          <w:p w14:paraId="767CA52F" w14:textId="4D40136C" w:rsidR="0075482D" w:rsidRPr="0029477F" w:rsidRDefault="00F9269D" w:rsidP="0029477F">
            <w:pPr>
              <w:pStyle w:val="TableofFigures"/>
            </w:pPr>
            <w:r w:rsidRPr="0029477F">
              <w:fldChar w:fldCharType="begin">
                <w:ffData>
                  <w:name w:val="Text31"/>
                  <w:enabled/>
                  <w:calcOnExit w:val="0"/>
                  <w:textInput/>
                </w:ffData>
              </w:fldChar>
            </w:r>
            <w:bookmarkStart w:id="12" w:name="Text31"/>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2"/>
          </w:p>
        </w:tc>
      </w:tr>
      <w:tr w:rsidR="0075482D" w:rsidRPr="0075482D" w14:paraId="08E68DF2"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73B82D9" w14:textId="77777777" w:rsidR="0075482D" w:rsidRPr="0075482D" w:rsidRDefault="0075482D" w:rsidP="0075482D">
            <w:pPr>
              <w:pStyle w:val="TableParagraph"/>
              <w:spacing w:before="179"/>
              <w:rPr>
                <w:b/>
                <w:sz w:val="16"/>
              </w:rPr>
            </w:pPr>
          </w:p>
          <w:p w14:paraId="3576FE3D" w14:textId="31177EBF" w:rsidR="0075482D" w:rsidRPr="0075482D" w:rsidRDefault="0075482D" w:rsidP="0075482D">
            <w:pPr>
              <w:pStyle w:val="TableofFigures"/>
            </w:pPr>
            <w:r w:rsidRPr="0075482D">
              <w:rPr>
                <w:b/>
              </w:rPr>
              <w:t>2.2(2)</w:t>
            </w:r>
          </w:p>
        </w:tc>
        <w:tc>
          <w:tcPr>
            <w:tcW w:w="6815" w:type="dxa"/>
            <w:tcBorders>
              <w:top w:val="single" w:sz="4" w:space="0" w:color="000000" w:themeColor="text1"/>
              <w:bottom w:val="single" w:sz="4" w:space="0" w:color="000000" w:themeColor="text1"/>
              <w:right w:val="single" w:sz="4" w:space="0" w:color="000000" w:themeColor="text1"/>
            </w:tcBorders>
          </w:tcPr>
          <w:p w14:paraId="31043790" w14:textId="6D663CE7" w:rsidR="0075482D" w:rsidRPr="0075482D" w:rsidRDefault="0075482D" w:rsidP="0075482D">
            <w:pPr>
              <w:pStyle w:val="TableofFigures"/>
            </w:pPr>
            <w:r w:rsidRPr="0075482D">
              <w:t>In the case of a small number of easily identifiable obligors, a general description of each obligor. In all other cases, a description of the general characteristics of the obligors and the economic environment, as well as global, statistical data, relating to the assets.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45B25" w14:textId="2ECCB3D3" w:rsidR="0075482D" w:rsidRPr="0029477F" w:rsidRDefault="00F9269D" w:rsidP="0029477F">
            <w:pPr>
              <w:pStyle w:val="TableofFigures"/>
            </w:pPr>
            <w:r w:rsidRPr="0029477F">
              <w:fldChar w:fldCharType="begin">
                <w:ffData>
                  <w:name w:val="Text25"/>
                  <w:enabled/>
                  <w:calcOnExit w:val="0"/>
                  <w:textInput/>
                </w:ffData>
              </w:fldChar>
            </w:r>
            <w:bookmarkStart w:id="13" w:name="Text25"/>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3"/>
          </w:p>
        </w:tc>
        <w:tc>
          <w:tcPr>
            <w:tcW w:w="2073" w:type="dxa"/>
            <w:tcBorders>
              <w:top w:val="single" w:sz="4" w:space="0" w:color="000000" w:themeColor="text1"/>
              <w:left w:val="single" w:sz="4" w:space="0" w:color="000000" w:themeColor="text1"/>
              <w:bottom w:val="single" w:sz="4" w:space="0" w:color="000000" w:themeColor="text1"/>
            </w:tcBorders>
          </w:tcPr>
          <w:p w14:paraId="32B94706" w14:textId="106625E5" w:rsidR="0075482D" w:rsidRPr="0029477F" w:rsidRDefault="00F9269D" w:rsidP="0029477F">
            <w:pPr>
              <w:pStyle w:val="TableofFigures"/>
            </w:pPr>
            <w:r w:rsidRPr="0029477F">
              <w:fldChar w:fldCharType="begin">
                <w:ffData>
                  <w:name w:val="Text32"/>
                  <w:enabled/>
                  <w:calcOnExit w:val="0"/>
                  <w:textInput/>
                </w:ffData>
              </w:fldChar>
            </w:r>
            <w:bookmarkStart w:id="14" w:name="Text32"/>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4"/>
          </w:p>
        </w:tc>
      </w:tr>
      <w:tr w:rsidR="0075482D" w:rsidRPr="0075482D" w14:paraId="39AE54A9"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2DC85FC" w14:textId="063B49C1" w:rsidR="0075482D" w:rsidRPr="0075482D" w:rsidRDefault="0075482D" w:rsidP="0075482D">
            <w:pPr>
              <w:pStyle w:val="TableofFigures"/>
            </w:pPr>
            <w:r w:rsidRPr="0075482D">
              <w:rPr>
                <w:b/>
              </w:rPr>
              <w:t>2.2(3)</w:t>
            </w:r>
          </w:p>
        </w:tc>
        <w:tc>
          <w:tcPr>
            <w:tcW w:w="6815" w:type="dxa"/>
            <w:tcBorders>
              <w:top w:val="single" w:sz="4" w:space="0" w:color="000000" w:themeColor="text1"/>
              <w:bottom w:val="single" w:sz="4" w:space="0" w:color="000000" w:themeColor="text1"/>
              <w:right w:val="single" w:sz="4" w:space="0" w:color="000000" w:themeColor="text1"/>
            </w:tcBorders>
          </w:tcPr>
          <w:p w14:paraId="510CF1C2" w14:textId="2B8930E1" w:rsidR="0075482D" w:rsidRPr="0075482D" w:rsidRDefault="0075482D" w:rsidP="0075482D">
            <w:pPr>
              <w:pStyle w:val="TableofFigures"/>
            </w:pPr>
            <w:r w:rsidRPr="0075482D">
              <w:t>The legal nature of the assets.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377D0" w14:textId="712F8D57" w:rsidR="0075482D" w:rsidRPr="0029477F" w:rsidRDefault="00F9269D" w:rsidP="0029477F">
            <w:pPr>
              <w:pStyle w:val="TableofFigures"/>
            </w:pPr>
            <w:r w:rsidRPr="0029477F">
              <w:fldChar w:fldCharType="begin">
                <w:ffData>
                  <w:name w:val="Text26"/>
                  <w:enabled/>
                  <w:calcOnExit w:val="0"/>
                  <w:textInput/>
                </w:ffData>
              </w:fldChar>
            </w:r>
            <w:bookmarkStart w:id="15" w:name="Text26"/>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5"/>
          </w:p>
        </w:tc>
        <w:tc>
          <w:tcPr>
            <w:tcW w:w="2073" w:type="dxa"/>
            <w:tcBorders>
              <w:top w:val="single" w:sz="4" w:space="0" w:color="000000" w:themeColor="text1"/>
              <w:left w:val="single" w:sz="4" w:space="0" w:color="000000" w:themeColor="text1"/>
              <w:bottom w:val="single" w:sz="4" w:space="0" w:color="000000" w:themeColor="text1"/>
            </w:tcBorders>
          </w:tcPr>
          <w:p w14:paraId="32386CAF" w14:textId="30128B49" w:rsidR="0075482D" w:rsidRPr="0029477F" w:rsidRDefault="00F9269D" w:rsidP="0029477F">
            <w:pPr>
              <w:pStyle w:val="TableofFigures"/>
            </w:pPr>
            <w:r w:rsidRPr="0029477F">
              <w:fldChar w:fldCharType="begin">
                <w:ffData>
                  <w:name w:val="Text33"/>
                  <w:enabled/>
                  <w:calcOnExit w:val="0"/>
                  <w:textInput/>
                </w:ffData>
              </w:fldChar>
            </w:r>
            <w:bookmarkStart w:id="16" w:name="Text33"/>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6"/>
          </w:p>
        </w:tc>
      </w:tr>
      <w:tr w:rsidR="0075482D" w:rsidRPr="0075482D" w14:paraId="339EB4DE"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6456077A" w14:textId="4924F151" w:rsidR="0075482D" w:rsidRPr="0075482D" w:rsidRDefault="0075482D" w:rsidP="0075482D">
            <w:pPr>
              <w:pStyle w:val="TableofFigures"/>
            </w:pPr>
            <w:r w:rsidRPr="0075482D">
              <w:rPr>
                <w:b/>
              </w:rPr>
              <w:t>2.2(4)</w:t>
            </w:r>
          </w:p>
        </w:tc>
        <w:tc>
          <w:tcPr>
            <w:tcW w:w="6815" w:type="dxa"/>
            <w:tcBorders>
              <w:top w:val="single" w:sz="4" w:space="0" w:color="000000" w:themeColor="text1"/>
              <w:bottom w:val="single" w:sz="4" w:space="0" w:color="000000" w:themeColor="text1"/>
              <w:right w:val="single" w:sz="4" w:space="0" w:color="000000" w:themeColor="text1"/>
            </w:tcBorders>
          </w:tcPr>
          <w:p w14:paraId="5369C49C" w14:textId="294A9881" w:rsidR="0075482D" w:rsidRPr="0075482D" w:rsidRDefault="0075482D" w:rsidP="0075482D">
            <w:pPr>
              <w:pStyle w:val="TableofFigures"/>
            </w:pPr>
            <w:r w:rsidRPr="0075482D">
              <w:t>The loan to value ratio or level of collateralisation.</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88717" w14:textId="3F3A2512" w:rsidR="0075482D" w:rsidRPr="0029477F" w:rsidRDefault="00F9269D" w:rsidP="0029477F">
            <w:pPr>
              <w:pStyle w:val="TableofFigures"/>
            </w:pPr>
            <w:r w:rsidRPr="0029477F">
              <w:fldChar w:fldCharType="begin">
                <w:ffData>
                  <w:name w:val="Text27"/>
                  <w:enabled/>
                  <w:calcOnExit w:val="0"/>
                  <w:textInput/>
                </w:ffData>
              </w:fldChar>
            </w:r>
            <w:bookmarkStart w:id="17" w:name="Text27"/>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7"/>
          </w:p>
        </w:tc>
        <w:tc>
          <w:tcPr>
            <w:tcW w:w="2073" w:type="dxa"/>
            <w:tcBorders>
              <w:top w:val="single" w:sz="4" w:space="0" w:color="000000" w:themeColor="text1"/>
              <w:left w:val="single" w:sz="4" w:space="0" w:color="000000" w:themeColor="text1"/>
              <w:bottom w:val="single" w:sz="4" w:space="0" w:color="000000" w:themeColor="text1"/>
            </w:tcBorders>
          </w:tcPr>
          <w:p w14:paraId="2B533ED8" w14:textId="6B2CEF2D" w:rsidR="0075482D" w:rsidRPr="0029477F" w:rsidRDefault="00F9269D" w:rsidP="0029477F">
            <w:pPr>
              <w:pStyle w:val="TableofFigures"/>
            </w:pPr>
            <w:r w:rsidRPr="0029477F">
              <w:fldChar w:fldCharType="begin">
                <w:ffData>
                  <w:name w:val="Text34"/>
                  <w:enabled/>
                  <w:calcOnExit w:val="0"/>
                  <w:textInput/>
                </w:ffData>
              </w:fldChar>
            </w:r>
            <w:bookmarkStart w:id="18" w:name="Text34"/>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8"/>
          </w:p>
        </w:tc>
      </w:tr>
      <w:tr w:rsidR="007E7601" w:rsidRPr="0075482D" w14:paraId="7ED13181"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017139EF" w14:textId="319DAB40" w:rsidR="007E7601" w:rsidRPr="0075482D" w:rsidRDefault="007E7601" w:rsidP="007E7601">
            <w:pPr>
              <w:pStyle w:val="TableofFigures"/>
            </w:pPr>
            <w:r>
              <w:rPr>
                <w:b/>
                <w:spacing w:val="-2"/>
              </w:rPr>
              <w:t>2.2(5)</w:t>
            </w:r>
          </w:p>
        </w:tc>
        <w:tc>
          <w:tcPr>
            <w:tcW w:w="6815" w:type="dxa"/>
            <w:tcBorders>
              <w:top w:val="single" w:sz="4" w:space="0" w:color="000000" w:themeColor="text1"/>
              <w:bottom w:val="single" w:sz="4" w:space="0" w:color="000000" w:themeColor="text1"/>
              <w:right w:val="single" w:sz="4" w:space="0" w:color="000000" w:themeColor="text1"/>
            </w:tcBorders>
          </w:tcPr>
          <w:p w14:paraId="6FC83A7F" w14:textId="08BF8155" w:rsidR="007E7601" w:rsidRPr="0075482D" w:rsidRDefault="007E7601" w:rsidP="007E7601">
            <w:pPr>
              <w:pStyle w:val="TableofFigures"/>
            </w:pPr>
            <w:r>
              <w:t>The method of origination or creation of the assets, and, for loans and credit agreements, the principal lending criteria and an indication of any loans which do not meet these criteria and any rights or obligations to make further advances.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90E93" w14:textId="0FC73736" w:rsidR="007E7601" w:rsidRPr="0029477F" w:rsidRDefault="00F9269D" w:rsidP="0029477F">
            <w:pPr>
              <w:pStyle w:val="TableofFigures"/>
            </w:pPr>
            <w:r w:rsidRPr="0029477F">
              <w:fldChar w:fldCharType="begin">
                <w:ffData>
                  <w:name w:val="Text28"/>
                  <w:enabled/>
                  <w:calcOnExit w:val="0"/>
                  <w:textInput/>
                </w:ffData>
              </w:fldChar>
            </w:r>
            <w:bookmarkStart w:id="19" w:name="Text28"/>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19"/>
          </w:p>
        </w:tc>
        <w:tc>
          <w:tcPr>
            <w:tcW w:w="2073" w:type="dxa"/>
            <w:tcBorders>
              <w:top w:val="single" w:sz="4" w:space="0" w:color="000000" w:themeColor="text1"/>
              <w:left w:val="single" w:sz="4" w:space="0" w:color="000000" w:themeColor="text1"/>
              <w:bottom w:val="single" w:sz="4" w:space="0" w:color="000000" w:themeColor="text1"/>
            </w:tcBorders>
          </w:tcPr>
          <w:p w14:paraId="12310D20" w14:textId="3F5D4DE2" w:rsidR="007E7601" w:rsidRPr="0029477F" w:rsidRDefault="00F9269D" w:rsidP="0029477F">
            <w:pPr>
              <w:pStyle w:val="TableofFigures"/>
            </w:pPr>
            <w:r w:rsidRPr="0029477F">
              <w:fldChar w:fldCharType="begin">
                <w:ffData>
                  <w:name w:val="Text35"/>
                  <w:enabled/>
                  <w:calcOnExit w:val="0"/>
                  <w:textInput/>
                </w:ffData>
              </w:fldChar>
            </w:r>
            <w:bookmarkStart w:id="20" w:name="Text35"/>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20"/>
          </w:p>
        </w:tc>
      </w:tr>
      <w:tr w:rsidR="007E7601" w:rsidRPr="0075482D" w14:paraId="46A5DF89"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2C4FD4F" w14:textId="35D14D81" w:rsidR="007E7601" w:rsidRPr="0075482D" w:rsidRDefault="007E7601" w:rsidP="007E7601">
            <w:pPr>
              <w:pStyle w:val="TableofFigures"/>
            </w:pPr>
            <w:r>
              <w:rPr>
                <w:b/>
                <w:spacing w:val="-2"/>
              </w:rPr>
              <w:lastRenderedPageBreak/>
              <w:t>2.2(6)</w:t>
            </w:r>
          </w:p>
        </w:tc>
        <w:tc>
          <w:tcPr>
            <w:tcW w:w="6815" w:type="dxa"/>
            <w:tcBorders>
              <w:top w:val="single" w:sz="4" w:space="0" w:color="000000" w:themeColor="text1"/>
              <w:bottom w:val="single" w:sz="4" w:space="0" w:color="000000" w:themeColor="text1"/>
              <w:right w:val="single" w:sz="4" w:space="0" w:color="000000" w:themeColor="text1"/>
            </w:tcBorders>
          </w:tcPr>
          <w:p w14:paraId="1A369532" w14:textId="4D5D278E" w:rsidR="007E7601" w:rsidRPr="0075482D" w:rsidRDefault="007E7601" w:rsidP="007E7601">
            <w:pPr>
              <w:pStyle w:val="TableofFigures"/>
            </w:pPr>
            <w:r>
              <w:t>An</w:t>
            </w:r>
            <w:r>
              <w:rPr>
                <w:spacing w:val="12"/>
              </w:rPr>
              <w:t xml:space="preserve"> </w:t>
            </w:r>
            <w:r>
              <w:t>indication</w:t>
            </w:r>
            <w:r>
              <w:rPr>
                <w:spacing w:val="12"/>
              </w:rPr>
              <w:t xml:space="preserve"> </w:t>
            </w:r>
            <w:r>
              <w:t>of</w:t>
            </w:r>
            <w:r>
              <w:rPr>
                <w:spacing w:val="11"/>
              </w:rPr>
              <w:t xml:space="preserve"> </w:t>
            </w:r>
            <w:r>
              <w:t>significant</w:t>
            </w:r>
            <w:r>
              <w:rPr>
                <w:spacing w:val="12"/>
              </w:rPr>
              <w:t xml:space="preserve"> </w:t>
            </w:r>
            <w:r>
              <w:t>representations</w:t>
            </w:r>
            <w:r>
              <w:rPr>
                <w:spacing w:val="11"/>
              </w:rPr>
              <w:t xml:space="preserve"> </w:t>
            </w:r>
            <w:r>
              <w:t>and</w:t>
            </w:r>
            <w:r>
              <w:rPr>
                <w:spacing w:val="12"/>
              </w:rPr>
              <w:t xml:space="preserve"> </w:t>
            </w:r>
            <w:r>
              <w:t>collaterals</w:t>
            </w:r>
            <w:r>
              <w:rPr>
                <w:spacing w:val="12"/>
              </w:rPr>
              <w:t xml:space="preserve"> </w:t>
            </w:r>
            <w:r>
              <w:t>given</w:t>
            </w:r>
            <w:r>
              <w:rPr>
                <w:spacing w:val="12"/>
              </w:rPr>
              <w:t xml:space="preserve"> </w:t>
            </w:r>
            <w:r>
              <w:t>to</w:t>
            </w:r>
            <w:r>
              <w:rPr>
                <w:spacing w:val="12"/>
              </w:rPr>
              <w:t xml:space="preserve"> </w:t>
            </w:r>
            <w:r>
              <w:rPr>
                <w:spacing w:val="-5"/>
              </w:rPr>
              <w:t xml:space="preserve">the </w:t>
            </w:r>
            <w:r>
              <w:rPr>
                <w:b/>
              </w:rPr>
              <w:t>issuer</w:t>
            </w:r>
            <w:r>
              <w:rPr>
                <w:b/>
                <w:spacing w:val="-4"/>
              </w:rPr>
              <w:t xml:space="preserve"> </w:t>
            </w:r>
            <w:r>
              <w:t>relating</w:t>
            </w:r>
            <w:r>
              <w:rPr>
                <w:spacing w:val="-3"/>
              </w:rPr>
              <w:t xml:space="preserve"> </w:t>
            </w:r>
            <w:r>
              <w:t>to</w:t>
            </w:r>
            <w:r>
              <w:rPr>
                <w:spacing w:val="-4"/>
              </w:rPr>
              <w:t xml:space="preserve"> </w:t>
            </w:r>
            <w:r>
              <w:t>the</w:t>
            </w:r>
            <w:r>
              <w:rPr>
                <w:spacing w:val="-3"/>
              </w:rPr>
              <w:t xml:space="preserve"> </w:t>
            </w:r>
            <w:r>
              <w:rPr>
                <w:spacing w:val="-2"/>
              </w:rPr>
              <w:t>assets.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65C4E" w14:textId="4182D0F0" w:rsidR="007E7601" w:rsidRPr="0029477F" w:rsidRDefault="00F9269D" w:rsidP="0029477F">
            <w:pPr>
              <w:pStyle w:val="TableofFigures"/>
            </w:pPr>
            <w:r w:rsidRPr="0029477F">
              <w:fldChar w:fldCharType="begin">
                <w:ffData>
                  <w:name w:val="Text29"/>
                  <w:enabled/>
                  <w:calcOnExit w:val="0"/>
                  <w:textInput/>
                </w:ffData>
              </w:fldChar>
            </w:r>
            <w:bookmarkStart w:id="21" w:name="Text29"/>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21"/>
          </w:p>
        </w:tc>
        <w:tc>
          <w:tcPr>
            <w:tcW w:w="2073" w:type="dxa"/>
            <w:tcBorders>
              <w:top w:val="single" w:sz="4" w:space="0" w:color="000000" w:themeColor="text1"/>
              <w:left w:val="single" w:sz="4" w:space="0" w:color="000000" w:themeColor="text1"/>
              <w:bottom w:val="single" w:sz="4" w:space="0" w:color="000000" w:themeColor="text1"/>
            </w:tcBorders>
          </w:tcPr>
          <w:p w14:paraId="7E0FFE90" w14:textId="14E746E1" w:rsidR="007E7601" w:rsidRPr="0029477F" w:rsidRDefault="00F9269D" w:rsidP="0029477F">
            <w:pPr>
              <w:pStyle w:val="TableofFigures"/>
            </w:pPr>
            <w:r w:rsidRPr="0029477F">
              <w:fldChar w:fldCharType="begin">
                <w:ffData>
                  <w:name w:val="Text36"/>
                  <w:enabled/>
                  <w:calcOnExit w:val="0"/>
                  <w:textInput/>
                </w:ffData>
              </w:fldChar>
            </w:r>
            <w:bookmarkStart w:id="22" w:name="Text36"/>
            <w:r w:rsidRPr="0029477F">
              <w:instrText xml:space="preserve"> FORMTEXT </w:instrText>
            </w:r>
            <w:r w:rsidRPr="0029477F">
              <w:fldChar w:fldCharType="separate"/>
            </w:r>
            <w:r w:rsidR="00422265">
              <w:rPr>
                <w:noProof/>
              </w:rPr>
              <w:t> </w:t>
            </w:r>
            <w:r w:rsidR="00422265">
              <w:rPr>
                <w:noProof/>
              </w:rPr>
              <w:t> </w:t>
            </w:r>
            <w:r w:rsidR="00422265">
              <w:rPr>
                <w:noProof/>
              </w:rPr>
              <w:t> </w:t>
            </w:r>
            <w:r w:rsidR="00422265">
              <w:rPr>
                <w:noProof/>
              </w:rPr>
              <w:t> </w:t>
            </w:r>
            <w:r w:rsidR="00422265">
              <w:rPr>
                <w:noProof/>
              </w:rPr>
              <w:t> </w:t>
            </w:r>
            <w:r w:rsidRPr="0029477F">
              <w:fldChar w:fldCharType="end"/>
            </w:r>
            <w:bookmarkEnd w:id="22"/>
          </w:p>
        </w:tc>
      </w:tr>
      <w:tr w:rsidR="007E7601" w:rsidRPr="0075482D" w14:paraId="2322B4DB"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708A0721" w14:textId="2495EC24" w:rsidR="007E7601" w:rsidRPr="0075482D" w:rsidRDefault="007E7601" w:rsidP="007E7601">
            <w:pPr>
              <w:pStyle w:val="TableofFigures"/>
            </w:pPr>
            <w:r>
              <w:rPr>
                <w:b/>
                <w:spacing w:val="-2"/>
              </w:rPr>
              <w:t>2.2(7)</w:t>
            </w:r>
          </w:p>
        </w:tc>
        <w:tc>
          <w:tcPr>
            <w:tcW w:w="6815" w:type="dxa"/>
            <w:tcBorders>
              <w:top w:val="single" w:sz="4" w:space="0" w:color="000000" w:themeColor="text1"/>
              <w:bottom w:val="single" w:sz="4" w:space="0" w:color="000000" w:themeColor="text1"/>
              <w:right w:val="single" w:sz="4" w:space="0" w:color="000000" w:themeColor="text1"/>
            </w:tcBorders>
          </w:tcPr>
          <w:p w14:paraId="7A406463" w14:textId="2690E650" w:rsidR="007E7601" w:rsidRPr="0075482D" w:rsidRDefault="007E7601" w:rsidP="007E7601">
            <w:pPr>
              <w:pStyle w:val="TableofFigures"/>
            </w:pPr>
            <w:r>
              <w:t>Any rights to substitute the assets and a description of the manner of such substitution and the type of assets which may be so substituted; if there</w:t>
            </w:r>
            <w:r>
              <w:rPr>
                <w:spacing w:val="-1"/>
              </w:rPr>
              <w:t xml:space="preserve"> </w:t>
            </w:r>
            <w:r>
              <w:t>is</w:t>
            </w:r>
            <w:r>
              <w:rPr>
                <w:spacing w:val="-1"/>
              </w:rPr>
              <w:t xml:space="preserve"> </w:t>
            </w:r>
            <w:r>
              <w:t>any</w:t>
            </w:r>
            <w:r>
              <w:rPr>
                <w:spacing w:val="-1"/>
              </w:rPr>
              <w:t xml:space="preserve"> </w:t>
            </w:r>
            <w:r>
              <w:t>capacity</w:t>
            </w:r>
            <w:r>
              <w:rPr>
                <w:spacing w:val="-1"/>
              </w:rPr>
              <w:t xml:space="preserve"> </w:t>
            </w:r>
            <w:r>
              <w:t>to</w:t>
            </w:r>
            <w:r>
              <w:rPr>
                <w:spacing w:val="-1"/>
              </w:rPr>
              <w:t xml:space="preserve"> </w:t>
            </w:r>
            <w:r>
              <w:t>substitute</w:t>
            </w:r>
            <w:r>
              <w:rPr>
                <w:spacing w:val="-1"/>
              </w:rPr>
              <w:t xml:space="preserve"> </w:t>
            </w:r>
            <w:r>
              <w:t>assets</w:t>
            </w:r>
            <w:r>
              <w:rPr>
                <w:spacing w:val="-1"/>
              </w:rPr>
              <w:t xml:space="preserve"> </w:t>
            </w:r>
            <w:r>
              <w:t>with</w:t>
            </w:r>
            <w:r>
              <w:rPr>
                <w:spacing w:val="-1"/>
              </w:rPr>
              <w:t xml:space="preserve"> </w:t>
            </w:r>
            <w:r>
              <w:t>a</w:t>
            </w:r>
            <w:r>
              <w:rPr>
                <w:spacing w:val="-1"/>
              </w:rPr>
              <w:t xml:space="preserve"> </w:t>
            </w:r>
            <w:r>
              <w:t>different</w:t>
            </w:r>
            <w:r>
              <w:rPr>
                <w:spacing w:val="-2"/>
              </w:rPr>
              <w:t xml:space="preserve"> </w:t>
            </w:r>
            <w:r>
              <w:t>class</w:t>
            </w:r>
            <w:r>
              <w:rPr>
                <w:spacing w:val="-1"/>
              </w:rPr>
              <w:t xml:space="preserve"> </w:t>
            </w:r>
            <w:r>
              <w:t>or</w:t>
            </w:r>
            <w:r>
              <w:rPr>
                <w:spacing w:val="-1"/>
              </w:rPr>
              <w:t xml:space="preserve"> </w:t>
            </w:r>
            <w:r>
              <w:t>quality of assets a statement to that effect together with a description of the impact of such substitution.</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583436" w14:textId="337D7DD3" w:rsidR="007E7601" w:rsidRPr="0075482D" w:rsidRDefault="00F9269D" w:rsidP="007E7601">
            <w:pPr>
              <w:pStyle w:val="TableofFigures"/>
            </w:pPr>
            <w:r>
              <w:fldChar w:fldCharType="begin">
                <w:ffData>
                  <w:name w:val="Text37"/>
                  <w:enabled/>
                  <w:calcOnExit w:val="0"/>
                  <w:textInput/>
                </w:ffData>
              </w:fldChar>
            </w:r>
            <w:bookmarkStart w:id="23" w:name="Text37"/>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3"/>
          </w:p>
        </w:tc>
        <w:tc>
          <w:tcPr>
            <w:tcW w:w="2073" w:type="dxa"/>
            <w:tcBorders>
              <w:top w:val="single" w:sz="4" w:space="0" w:color="000000" w:themeColor="text1"/>
              <w:left w:val="single" w:sz="4" w:space="0" w:color="000000" w:themeColor="text1"/>
              <w:bottom w:val="single" w:sz="4" w:space="0" w:color="000000" w:themeColor="text1"/>
            </w:tcBorders>
          </w:tcPr>
          <w:p w14:paraId="39D7B40A" w14:textId="5EB1023F" w:rsidR="007E7601" w:rsidRPr="0075482D" w:rsidRDefault="00F9269D" w:rsidP="007E7601">
            <w:pPr>
              <w:pStyle w:val="TableofFigures"/>
            </w:pPr>
            <w:r>
              <w:fldChar w:fldCharType="begin">
                <w:ffData>
                  <w:name w:val="Text48"/>
                  <w:enabled/>
                  <w:calcOnExit w:val="0"/>
                  <w:textInput/>
                </w:ffData>
              </w:fldChar>
            </w:r>
            <w:bookmarkStart w:id="24" w:name="Text48"/>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4"/>
          </w:p>
        </w:tc>
      </w:tr>
      <w:tr w:rsidR="007E7601" w:rsidRPr="0075482D" w14:paraId="0ACAD617"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62F82BC8" w14:textId="7D9A4E73" w:rsidR="007E7601" w:rsidRPr="0075482D" w:rsidRDefault="007E7601" w:rsidP="007E7601">
            <w:pPr>
              <w:pStyle w:val="TableofFigures"/>
            </w:pPr>
            <w:r>
              <w:rPr>
                <w:b/>
                <w:spacing w:val="-2"/>
              </w:rPr>
              <w:t>2.2(8)</w:t>
            </w:r>
          </w:p>
        </w:tc>
        <w:tc>
          <w:tcPr>
            <w:tcW w:w="6815" w:type="dxa"/>
            <w:tcBorders>
              <w:top w:val="single" w:sz="4" w:space="0" w:color="000000" w:themeColor="text1"/>
              <w:bottom w:val="single" w:sz="4" w:space="0" w:color="000000" w:themeColor="text1"/>
              <w:right w:val="single" w:sz="4" w:space="0" w:color="000000" w:themeColor="text1"/>
            </w:tcBorders>
          </w:tcPr>
          <w:p w14:paraId="65B4874C" w14:textId="23C0926E" w:rsidR="007E7601" w:rsidRPr="0075482D" w:rsidRDefault="007E7601" w:rsidP="007E7601">
            <w:pPr>
              <w:pStyle w:val="TableofFigures"/>
            </w:pPr>
            <w:r>
              <w:t>A description of any relevant insurance policies relating to the assets. Any concentration with one insurer must be disclosed if it is material to the transaction.</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7612C" w14:textId="3306572E" w:rsidR="007E7601" w:rsidRPr="0075482D" w:rsidRDefault="00F9269D" w:rsidP="007E7601">
            <w:pPr>
              <w:pStyle w:val="TableofFigures"/>
            </w:pPr>
            <w:r>
              <w:fldChar w:fldCharType="begin">
                <w:ffData>
                  <w:name w:val="Text38"/>
                  <w:enabled/>
                  <w:calcOnExit w:val="0"/>
                  <w:textInput/>
                </w:ffData>
              </w:fldChar>
            </w:r>
            <w:bookmarkStart w:id="25" w:name="Text38"/>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5"/>
          </w:p>
        </w:tc>
        <w:tc>
          <w:tcPr>
            <w:tcW w:w="2073" w:type="dxa"/>
            <w:tcBorders>
              <w:top w:val="single" w:sz="4" w:space="0" w:color="000000" w:themeColor="text1"/>
              <w:left w:val="single" w:sz="4" w:space="0" w:color="000000" w:themeColor="text1"/>
              <w:bottom w:val="single" w:sz="4" w:space="0" w:color="000000" w:themeColor="text1"/>
            </w:tcBorders>
          </w:tcPr>
          <w:p w14:paraId="6B17CAC5" w14:textId="172F9CD5" w:rsidR="007E7601" w:rsidRPr="0075482D" w:rsidRDefault="00F9269D" w:rsidP="007E7601">
            <w:pPr>
              <w:pStyle w:val="TableofFigures"/>
            </w:pPr>
            <w:r>
              <w:fldChar w:fldCharType="begin">
                <w:ffData>
                  <w:name w:val="Text49"/>
                  <w:enabled/>
                  <w:calcOnExit w:val="0"/>
                  <w:textInput/>
                </w:ffData>
              </w:fldChar>
            </w:r>
            <w:bookmarkStart w:id="26" w:name="Text49"/>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6"/>
          </w:p>
        </w:tc>
      </w:tr>
      <w:tr w:rsidR="007E7601" w:rsidRPr="0075482D" w14:paraId="1CC1DD78"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2AA5BD5" w14:textId="2707B9E5" w:rsidR="007E7601" w:rsidRPr="0075482D" w:rsidRDefault="007E7601" w:rsidP="007E7601">
            <w:pPr>
              <w:pStyle w:val="TableofFigures"/>
            </w:pPr>
            <w:r>
              <w:rPr>
                <w:b/>
                <w:spacing w:val="-2"/>
              </w:rPr>
              <w:t>2.2(9)</w:t>
            </w:r>
          </w:p>
        </w:tc>
        <w:tc>
          <w:tcPr>
            <w:tcW w:w="6815" w:type="dxa"/>
            <w:tcBorders>
              <w:top w:val="single" w:sz="4" w:space="0" w:color="000000" w:themeColor="text1"/>
              <w:bottom w:val="single" w:sz="4" w:space="0" w:color="000000" w:themeColor="text1"/>
              <w:right w:val="single" w:sz="4" w:space="0" w:color="000000" w:themeColor="text1"/>
            </w:tcBorders>
          </w:tcPr>
          <w:p w14:paraId="6E73425B" w14:textId="77777777" w:rsidR="007E7601" w:rsidRDefault="007E7601" w:rsidP="007E7601">
            <w:pPr>
              <w:pStyle w:val="TableofFigures"/>
            </w:pPr>
            <w:r>
              <w:t xml:space="preserve">Where the assets comprise obligations of 5 or fewer obligors which are legal persons or where an obligor accounts for 20% or more of the assets, so far as the </w:t>
            </w:r>
            <w:r>
              <w:rPr>
                <w:b/>
              </w:rPr>
              <w:t xml:space="preserve">issuer </w:t>
            </w:r>
            <w:r>
              <w:t xml:space="preserve">is aware and/or </w:t>
            </w:r>
            <w:proofErr w:type="gramStart"/>
            <w:r>
              <w:t>is able to</w:t>
            </w:r>
            <w:proofErr w:type="gramEnd"/>
            <w:r>
              <w:t xml:space="preserve"> ascertain from information published by the obligor(s), the following:</w:t>
            </w:r>
          </w:p>
          <w:p w14:paraId="755D0E73" w14:textId="18A46F27" w:rsidR="007E7601" w:rsidRPr="007E7601" w:rsidRDefault="007E7601" w:rsidP="007E7601">
            <w:pPr>
              <w:pStyle w:val="TableofFigures"/>
              <w:numPr>
                <w:ilvl w:val="0"/>
                <w:numId w:val="30"/>
              </w:numPr>
            </w:pPr>
            <w:r>
              <w:t>equivalent information to that contained in Schedule 1 (or</w:t>
            </w:r>
            <w:r>
              <w:rPr>
                <w:spacing w:val="40"/>
              </w:rPr>
              <w:t xml:space="preserve"> </w:t>
            </w:r>
            <w:r>
              <w:t>Schedule 8, as applicable) in respect of each obligor; or</w:t>
            </w:r>
          </w:p>
          <w:p w14:paraId="4C91D8F0" w14:textId="0E004B77" w:rsidR="007E7601" w:rsidRPr="0075482D" w:rsidRDefault="007E7601" w:rsidP="007E7601">
            <w:pPr>
              <w:pStyle w:val="TableofFigures"/>
              <w:numPr>
                <w:ilvl w:val="0"/>
                <w:numId w:val="30"/>
              </w:numPr>
            </w:pPr>
            <w:r>
              <w:t xml:space="preserve">if an obligor or guarantor has </w:t>
            </w:r>
            <w:r>
              <w:rPr>
                <w:b/>
              </w:rPr>
              <w:t xml:space="preserve">Securities </w:t>
            </w:r>
            <w:r>
              <w:t>already admitted to trading</w:t>
            </w:r>
            <w:r>
              <w:rPr>
                <w:spacing w:val="-2"/>
              </w:rPr>
              <w:t xml:space="preserve"> </w:t>
            </w:r>
            <w:r>
              <w:t>on</w:t>
            </w:r>
            <w:r>
              <w:rPr>
                <w:spacing w:val="-2"/>
              </w:rPr>
              <w:t xml:space="preserve"> </w:t>
            </w:r>
            <w:r>
              <w:t>a</w:t>
            </w:r>
            <w:r>
              <w:rPr>
                <w:spacing w:val="40"/>
              </w:rPr>
              <w:t xml:space="preserve"> </w:t>
            </w:r>
            <w:r>
              <w:rPr>
                <w:b/>
              </w:rPr>
              <w:t>suitable</w:t>
            </w:r>
            <w:r>
              <w:rPr>
                <w:b/>
                <w:spacing w:val="-2"/>
              </w:rPr>
              <w:t xml:space="preserve"> </w:t>
            </w:r>
            <w:r>
              <w:rPr>
                <w:b/>
              </w:rPr>
              <w:t>market</w:t>
            </w:r>
            <w:r>
              <w:rPr>
                <w:b/>
                <w:spacing w:val="-3"/>
              </w:rPr>
              <w:t xml:space="preserve"> </w:t>
            </w:r>
            <w:r>
              <w:t>or</w:t>
            </w:r>
            <w:r>
              <w:rPr>
                <w:spacing w:val="-2"/>
              </w:rPr>
              <w:t xml:space="preserve"> </w:t>
            </w:r>
            <w:r>
              <w:t>the</w:t>
            </w:r>
            <w:r>
              <w:rPr>
                <w:spacing w:val="-2"/>
              </w:rPr>
              <w:t xml:space="preserve"> </w:t>
            </w:r>
            <w:r>
              <w:t>obligations</w:t>
            </w:r>
            <w:r>
              <w:rPr>
                <w:spacing w:val="-2"/>
              </w:rPr>
              <w:t xml:space="preserve"> </w:t>
            </w:r>
            <w:r>
              <w:t>are</w:t>
            </w:r>
            <w:r>
              <w:rPr>
                <w:spacing w:val="-2"/>
              </w:rPr>
              <w:t xml:space="preserve"> </w:t>
            </w:r>
            <w:r>
              <w:t>guaranteed</w:t>
            </w:r>
            <w:r>
              <w:rPr>
                <w:spacing w:val="-2"/>
              </w:rPr>
              <w:t xml:space="preserve"> </w:t>
            </w:r>
            <w:r>
              <w:t xml:space="preserve">by an entity with </w:t>
            </w:r>
            <w:r>
              <w:rPr>
                <w:b/>
              </w:rPr>
              <w:t xml:space="preserve">Securities </w:t>
            </w:r>
            <w:r>
              <w:t xml:space="preserve">admitted to trading on a </w:t>
            </w:r>
            <w:r>
              <w:rPr>
                <w:b/>
              </w:rPr>
              <w:t>suitable</w:t>
            </w:r>
            <w:r>
              <w:rPr>
                <w:b/>
                <w:spacing w:val="80"/>
              </w:rPr>
              <w:t xml:space="preserve"> </w:t>
            </w:r>
            <w:r>
              <w:rPr>
                <w:b/>
              </w:rPr>
              <w:t>market</w:t>
            </w:r>
            <w:r>
              <w:t xml:space="preserve">, the name, address, country of incorporation, nature of business and name of the market on which its </w:t>
            </w:r>
            <w:r>
              <w:rPr>
                <w:b/>
              </w:rPr>
              <w:t xml:space="preserve">Securities </w:t>
            </w:r>
            <w:r>
              <w:t>are admitted to trading.</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3C51DF" w14:textId="7F9EB194" w:rsidR="007E7601" w:rsidRPr="0075482D" w:rsidRDefault="00F9269D" w:rsidP="007E7601">
            <w:pPr>
              <w:pStyle w:val="TableofFigures"/>
            </w:pPr>
            <w:r>
              <w:fldChar w:fldCharType="begin">
                <w:ffData>
                  <w:name w:val="Text39"/>
                  <w:enabled/>
                  <w:calcOnExit w:val="0"/>
                  <w:textInput/>
                </w:ffData>
              </w:fldChar>
            </w:r>
            <w:bookmarkStart w:id="27" w:name="Text39"/>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7"/>
          </w:p>
        </w:tc>
        <w:tc>
          <w:tcPr>
            <w:tcW w:w="2073" w:type="dxa"/>
            <w:tcBorders>
              <w:top w:val="single" w:sz="4" w:space="0" w:color="000000" w:themeColor="text1"/>
              <w:left w:val="single" w:sz="4" w:space="0" w:color="000000" w:themeColor="text1"/>
              <w:bottom w:val="single" w:sz="4" w:space="0" w:color="000000" w:themeColor="text1"/>
            </w:tcBorders>
          </w:tcPr>
          <w:p w14:paraId="2F1D93F5" w14:textId="39748DE2" w:rsidR="007E7601" w:rsidRPr="0075482D" w:rsidRDefault="00F9269D" w:rsidP="007E7601">
            <w:pPr>
              <w:pStyle w:val="TableofFigures"/>
            </w:pPr>
            <w:r>
              <w:fldChar w:fldCharType="begin">
                <w:ffData>
                  <w:name w:val="Text50"/>
                  <w:enabled/>
                  <w:calcOnExit w:val="0"/>
                  <w:textInput/>
                </w:ffData>
              </w:fldChar>
            </w:r>
            <w:bookmarkStart w:id="28" w:name="Text50"/>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8"/>
          </w:p>
        </w:tc>
      </w:tr>
      <w:tr w:rsidR="007E7601" w:rsidRPr="0075482D" w14:paraId="360B71CD"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F2508E8" w14:textId="3C5BC71B" w:rsidR="007E7601" w:rsidRPr="0075482D" w:rsidRDefault="007E7601" w:rsidP="007E7601">
            <w:pPr>
              <w:pStyle w:val="TableofFigures"/>
            </w:pPr>
            <w:r>
              <w:rPr>
                <w:b/>
                <w:spacing w:val="-2"/>
              </w:rPr>
              <w:t>2.2(10)</w:t>
            </w:r>
          </w:p>
        </w:tc>
        <w:tc>
          <w:tcPr>
            <w:tcW w:w="6815" w:type="dxa"/>
            <w:tcBorders>
              <w:top w:val="single" w:sz="4" w:space="0" w:color="000000" w:themeColor="text1"/>
              <w:bottom w:val="single" w:sz="4" w:space="0" w:color="000000" w:themeColor="text1"/>
              <w:right w:val="single" w:sz="4" w:space="0" w:color="000000" w:themeColor="text1"/>
            </w:tcBorders>
          </w:tcPr>
          <w:p w14:paraId="3AD385F9" w14:textId="27F23D76" w:rsidR="007E7601" w:rsidRPr="0075482D" w:rsidRDefault="007E7601" w:rsidP="007E7601">
            <w:pPr>
              <w:pStyle w:val="TableofFigures"/>
            </w:pPr>
            <w:r>
              <w:t xml:space="preserve">If a relationship exists that is material to the issue, between the </w:t>
            </w:r>
            <w:r>
              <w:rPr>
                <w:b/>
              </w:rPr>
              <w:t>issuer</w:t>
            </w:r>
            <w:r>
              <w:t>, guarantor and obligor, details of the principal terms of that relationship.</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76531" w14:textId="08A780C1" w:rsidR="007E7601" w:rsidRPr="0075482D" w:rsidRDefault="00F9269D" w:rsidP="007E7601">
            <w:pPr>
              <w:pStyle w:val="TableofFigures"/>
            </w:pPr>
            <w:r>
              <w:fldChar w:fldCharType="begin">
                <w:ffData>
                  <w:name w:val="Text40"/>
                  <w:enabled/>
                  <w:calcOnExit w:val="0"/>
                  <w:textInput/>
                </w:ffData>
              </w:fldChar>
            </w:r>
            <w:bookmarkStart w:id="29" w:name="Text40"/>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29"/>
          </w:p>
        </w:tc>
        <w:tc>
          <w:tcPr>
            <w:tcW w:w="2073" w:type="dxa"/>
            <w:tcBorders>
              <w:top w:val="single" w:sz="4" w:space="0" w:color="000000" w:themeColor="text1"/>
              <w:left w:val="single" w:sz="4" w:space="0" w:color="000000" w:themeColor="text1"/>
              <w:bottom w:val="single" w:sz="4" w:space="0" w:color="000000" w:themeColor="text1"/>
            </w:tcBorders>
          </w:tcPr>
          <w:p w14:paraId="7F81EA6E" w14:textId="489F1731" w:rsidR="007E7601" w:rsidRPr="0075482D" w:rsidRDefault="00F9269D" w:rsidP="007E7601">
            <w:pPr>
              <w:pStyle w:val="TableofFigures"/>
            </w:pPr>
            <w:r>
              <w:fldChar w:fldCharType="begin">
                <w:ffData>
                  <w:name w:val="Text51"/>
                  <w:enabled/>
                  <w:calcOnExit w:val="0"/>
                  <w:textInput/>
                </w:ffData>
              </w:fldChar>
            </w:r>
            <w:bookmarkStart w:id="30" w:name="Text51"/>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0"/>
          </w:p>
        </w:tc>
      </w:tr>
      <w:tr w:rsidR="007E7601" w:rsidRPr="0075482D" w14:paraId="2D49F49D"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17497A54" w14:textId="33CA0884" w:rsidR="007E7601" w:rsidRPr="0075482D" w:rsidRDefault="007E7601" w:rsidP="007E7601">
            <w:pPr>
              <w:pStyle w:val="TableofFigures"/>
            </w:pPr>
            <w:r>
              <w:rPr>
                <w:b/>
                <w:spacing w:val="-2"/>
              </w:rPr>
              <w:t>2.2(11)</w:t>
            </w:r>
          </w:p>
        </w:tc>
        <w:tc>
          <w:tcPr>
            <w:tcW w:w="6815" w:type="dxa"/>
            <w:tcBorders>
              <w:top w:val="single" w:sz="4" w:space="0" w:color="000000" w:themeColor="text1"/>
              <w:bottom w:val="single" w:sz="4" w:space="0" w:color="000000" w:themeColor="text1"/>
              <w:right w:val="single" w:sz="4" w:space="0" w:color="000000" w:themeColor="text1"/>
            </w:tcBorders>
          </w:tcPr>
          <w:p w14:paraId="78E6A0DC" w14:textId="68B57183" w:rsidR="007E7601" w:rsidRPr="0075482D" w:rsidRDefault="007E7601" w:rsidP="007E7601">
            <w:pPr>
              <w:pStyle w:val="TableofFigures"/>
            </w:pPr>
            <w:r>
              <w:t>Where the assets comprise obligations that are not traded on a</w:t>
            </w:r>
            <w:r>
              <w:rPr>
                <w:spacing w:val="40"/>
              </w:rPr>
              <w:t xml:space="preserve"> </w:t>
            </w:r>
            <w:r>
              <w:rPr>
                <w:b/>
              </w:rPr>
              <w:t>suitable market</w:t>
            </w:r>
            <w:r>
              <w:t>, a description of the principal terms and conditions of the obligations.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B6088A" w14:textId="0E7B8DCB" w:rsidR="007E7601" w:rsidRPr="0075482D" w:rsidRDefault="00F9269D" w:rsidP="007E7601">
            <w:pPr>
              <w:pStyle w:val="TableofFigures"/>
            </w:pPr>
            <w:r>
              <w:fldChar w:fldCharType="begin">
                <w:ffData>
                  <w:name w:val="Text41"/>
                  <w:enabled/>
                  <w:calcOnExit w:val="0"/>
                  <w:textInput/>
                </w:ffData>
              </w:fldChar>
            </w:r>
            <w:bookmarkStart w:id="31" w:name="Text41"/>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1"/>
          </w:p>
        </w:tc>
        <w:tc>
          <w:tcPr>
            <w:tcW w:w="2073" w:type="dxa"/>
            <w:tcBorders>
              <w:top w:val="single" w:sz="4" w:space="0" w:color="000000" w:themeColor="text1"/>
              <w:left w:val="single" w:sz="4" w:space="0" w:color="000000" w:themeColor="text1"/>
              <w:bottom w:val="single" w:sz="4" w:space="0" w:color="000000" w:themeColor="text1"/>
            </w:tcBorders>
          </w:tcPr>
          <w:p w14:paraId="5C727045" w14:textId="32C75DEE" w:rsidR="007E7601" w:rsidRPr="0075482D" w:rsidRDefault="00F9269D" w:rsidP="007E7601">
            <w:pPr>
              <w:pStyle w:val="TableofFigures"/>
            </w:pPr>
            <w:r>
              <w:fldChar w:fldCharType="begin">
                <w:ffData>
                  <w:name w:val="Text52"/>
                  <w:enabled/>
                  <w:calcOnExit w:val="0"/>
                  <w:textInput/>
                </w:ffData>
              </w:fldChar>
            </w:r>
            <w:bookmarkStart w:id="32" w:name="Text52"/>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2"/>
          </w:p>
        </w:tc>
      </w:tr>
      <w:tr w:rsidR="007E7601" w:rsidRPr="0075482D" w14:paraId="02CE4732"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AA482E" w14:textId="13D0AC53" w:rsidR="007E7601" w:rsidRPr="0075482D" w:rsidRDefault="007E7601" w:rsidP="007E7601">
            <w:pPr>
              <w:pStyle w:val="TableofFigures"/>
            </w:pPr>
            <w:r>
              <w:rPr>
                <w:b/>
                <w:spacing w:val="-2"/>
              </w:rPr>
              <w:t>2.2(12)</w:t>
            </w:r>
          </w:p>
        </w:tc>
        <w:tc>
          <w:tcPr>
            <w:tcW w:w="6815" w:type="dxa"/>
            <w:tcBorders>
              <w:top w:val="single" w:sz="4" w:space="0" w:color="000000" w:themeColor="text1"/>
              <w:bottom w:val="single" w:sz="4" w:space="0" w:color="000000" w:themeColor="text1"/>
            </w:tcBorders>
            <w:shd w:val="clear" w:color="auto" w:fill="D9D9D9" w:themeFill="background1" w:themeFillShade="D9"/>
          </w:tcPr>
          <w:p w14:paraId="499FE799" w14:textId="50298C66" w:rsidR="007E7601" w:rsidRPr="0075482D" w:rsidRDefault="007E7601" w:rsidP="007E7601">
            <w:pPr>
              <w:pStyle w:val="TableofFigures"/>
            </w:pPr>
            <w:r>
              <w:t>Where</w:t>
            </w:r>
            <w:r>
              <w:rPr>
                <w:spacing w:val="25"/>
              </w:rPr>
              <w:t xml:space="preserve"> </w:t>
            </w:r>
            <w:r>
              <w:t>the</w:t>
            </w:r>
            <w:r>
              <w:rPr>
                <w:spacing w:val="25"/>
              </w:rPr>
              <w:t xml:space="preserve"> </w:t>
            </w:r>
            <w:r>
              <w:t>assets</w:t>
            </w:r>
            <w:r>
              <w:rPr>
                <w:spacing w:val="26"/>
              </w:rPr>
              <w:t xml:space="preserve"> </w:t>
            </w:r>
            <w:r>
              <w:t>comprise</w:t>
            </w:r>
            <w:r>
              <w:rPr>
                <w:spacing w:val="25"/>
              </w:rPr>
              <w:t xml:space="preserve"> </w:t>
            </w:r>
            <w:r>
              <w:t>shares</w:t>
            </w:r>
            <w:r>
              <w:rPr>
                <w:spacing w:val="27"/>
              </w:rPr>
              <w:t xml:space="preserve"> </w:t>
            </w:r>
            <w:r>
              <w:t>that</w:t>
            </w:r>
            <w:r>
              <w:rPr>
                <w:spacing w:val="25"/>
              </w:rPr>
              <w:t xml:space="preserve"> </w:t>
            </w:r>
            <w:r>
              <w:t>are</w:t>
            </w:r>
            <w:r>
              <w:rPr>
                <w:spacing w:val="26"/>
              </w:rPr>
              <w:t xml:space="preserve"> </w:t>
            </w:r>
            <w:r>
              <w:t>admitted</w:t>
            </w:r>
            <w:r>
              <w:rPr>
                <w:spacing w:val="25"/>
              </w:rPr>
              <w:t xml:space="preserve"> </w:t>
            </w:r>
            <w:r>
              <w:t>to</w:t>
            </w:r>
            <w:r>
              <w:rPr>
                <w:spacing w:val="26"/>
              </w:rPr>
              <w:t xml:space="preserve"> </w:t>
            </w:r>
            <w:r>
              <w:t>trading</w:t>
            </w:r>
            <w:r>
              <w:rPr>
                <w:spacing w:val="25"/>
              </w:rPr>
              <w:t xml:space="preserve"> </w:t>
            </w:r>
            <w:r>
              <w:t>on</w:t>
            </w:r>
            <w:r>
              <w:rPr>
                <w:spacing w:val="26"/>
              </w:rPr>
              <w:t xml:space="preserve"> </w:t>
            </w:r>
            <w:r>
              <w:rPr>
                <w:spacing w:val="-10"/>
              </w:rPr>
              <w:t xml:space="preserve">a </w:t>
            </w:r>
            <w:r>
              <w:rPr>
                <w:b/>
              </w:rPr>
              <w:t>suitable</w:t>
            </w:r>
            <w:r>
              <w:rPr>
                <w:b/>
                <w:spacing w:val="-5"/>
              </w:rPr>
              <w:t xml:space="preserve"> </w:t>
            </w:r>
            <w:r>
              <w:rPr>
                <w:b/>
              </w:rPr>
              <w:t>market</w:t>
            </w:r>
            <w:r>
              <w:t>,</w:t>
            </w:r>
            <w:r>
              <w:rPr>
                <w:spacing w:val="-4"/>
              </w:rPr>
              <w:t xml:space="preserve"> </w:t>
            </w:r>
            <w:r>
              <w:t>the</w:t>
            </w:r>
            <w:r>
              <w:rPr>
                <w:spacing w:val="-4"/>
              </w:rPr>
              <w:t xml:space="preserve"> </w:t>
            </w:r>
            <w:r>
              <w:rPr>
                <w:spacing w:val="-2"/>
              </w:rPr>
              <w:t>following:</w:t>
            </w:r>
          </w:p>
        </w:tc>
        <w:tc>
          <w:tcPr>
            <w:tcW w:w="976" w:type="dxa"/>
            <w:tcBorders>
              <w:top w:val="single" w:sz="4" w:space="0" w:color="000000" w:themeColor="text1"/>
              <w:bottom w:val="single" w:sz="4" w:space="0" w:color="000000" w:themeColor="text1"/>
            </w:tcBorders>
            <w:shd w:val="clear" w:color="auto" w:fill="D9D9D9" w:themeFill="background1" w:themeFillShade="D9"/>
          </w:tcPr>
          <w:p w14:paraId="1684BF16" w14:textId="77777777" w:rsidR="007E7601" w:rsidRPr="0075482D" w:rsidRDefault="007E7601" w:rsidP="007E7601">
            <w:pPr>
              <w:pStyle w:val="TableofFigures"/>
            </w:pPr>
          </w:p>
        </w:tc>
        <w:tc>
          <w:tcPr>
            <w:tcW w:w="2073" w:type="dxa"/>
            <w:tcBorders>
              <w:top w:val="single" w:sz="4" w:space="0" w:color="000000" w:themeColor="text1"/>
              <w:bottom w:val="single" w:sz="4" w:space="0" w:color="000000" w:themeColor="text1"/>
            </w:tcBorders>
            <w:shd w:val="clear" w:color="auto" w:fill="D9D9D9" w:themeFill="background1" w:themeFillShade="D9"/>
          </w:tcPr>
          <w:p w14:paraId="7DA3750C" w14:textId="77777777" w:rsidR="007E7601" w:rsidRPr="0075482D" w:rsidRDefault="007E7601" w:rsidP="007E7601">
            <w:pPr>
              <w:pStyle w:val="TableofFigures"/>
            </w:pPr>
          </w:p>
        </w:tc>
      </w:tr>
      <w:tr w:rsidR="007E7601" w:rsidRPr="0075482D" w14:paraId="3C45A8E3"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73AC48B3" w14:textId="6A49E6DF" w:rsidR="007E7601" w:rsidRPr="0075482D" w:rsidRDefault="007E7601" w:rsidP="007E7601">
            <w:pPr>
              <w:pStyle w:val="TableofFigures"/>
            </w:pPr>
            <w:r>
              <w:rPr>
                <w:b/>
                <w:spacing w:val="-2"/>
              </w:rPr>
              <w:t>2.2(12)(a)</w:t>
            </w:r>
          </w:p>
        </w:tc>
        <w:tc>
          <w:tcPr>
            <w:tcW w:w="6815" w:type="dxa"/>
            <w:tcBorders>
              <w:top w:val="single" w:sz="4" w:space="0" w:color="000000" w:themeColor="text1"/>
              <w:bottom w:val="single" w:sz="4" w:space="0" w:color="000000" w:themeColor="text1"/>
              <w:right w:val="single" w:sz="4" w:space="0" w:color="000000" w:themeColor="text1"/>
            </w:tcBorders>
          </w:tcPr>
          <w:p w14:paraId="336DFC6E" w14:textId="302AEC41" w:rsidR="007E7601" w:rsidRPr="0075482D" w:rsidRDefault="007E7601" w:rsidP="007E7601">
            <w:pPr>
              <w:pStyle w:val="TableofFigures"/>
            </w:pPr>
            <w:r>
              <w:t>a</w:t>
            </w:r>
            <w:r>
              <w:rPr>
                <w:spacing w:val="-4"/>
              </w:rPr>
              <w:t xml:space="preserve"> </w:t>
            </w:r>
            <w:r>
              <w:t>description</w:t>
            </w:r>
            <w:r>
              <w:rPr>
                <w:spacing w:val="-3"/>
              </w:rPr>
              <w:t xml:space="preserve"> </w:t>
            </w:r>
            <w:r>
              <w:t>of</w:t>
            </w:r>
            <w:r>
              <w:rPr>
                <w:spacing w:val="-3"/>
              </w:rPr>
              <w:t xml:space="preserve"> </w:t>
            </w:r>
            <w:r>
              <w:t>the</w:t>
            </w:r>
            <w:r>
              <w:rPr>
                <w:spacing w:val="-3"/>
              </w:rPr>
              <w:t xml:space="preserve"> </w:t>
            </w:r>
            <w:r>
              <w:rPr>
                <w:spacing w:val="-2"/>
              </w:rPr>
              <w:t>shares;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9D61D" w14:textId="42A60E9F" w:rsidR="007E7601" w:rsidRPr="0075482D" w:rsidRDefault="00F9269D" w:rsidP="007E7601">
            <w:pPr>
              <w:pStyle w:val="TableofFigures"/>
            </w:pPr>
            <w:r>
              <w:fldChar w:fldCharType="begin">
                <w:ffData>
                  <w:name w:val="Text42"/>
                  <w:enabled/>
                  <w:calcOnExit w:val="0"/>
                  <w:textInput/>
                </w:ffData>
              </w:fldChar>
            </w:r>
            <w:bookmarkStart w:id="33" w:name="Text42"/>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3"/>
          </w:p>
        </w:tc>
        <w:tc>
          <w:tcPr>
            <w:tcW w:w="2073" w:type="dxa"/>
            <w:tcBorders>
              <w:top w:val="single" w:sz="4" w:space="0" w:color="000000" w:themeColor="text1"/>
              <w:left w:val="single" w:sz="4" w:space="0" w:color="000000" w:themeColor="text1"/>
              <w:bottom w:val="single" w:sz="4" w:space="0" w:color="000000" w:themeColor="text1"/>
            </w:tcBorders>
          </w:tcPr>
          <w:p w14:paraId="6617DB51" w14:textId="54AAA67E" w:rsidR="007E7601" w:rsidRPr="0075482D" w:rsidRDefault="00F9269D" w:rsidP="007E7601">
            <w:pPr>
              <w:pStyle w:val="TableofFigures"/>
            </w:pPr>
            <w:r>
              <w:fldChar w:fldCharType="begin">
                <w:ffData>
                  <w:name w:val="Text53"/>
                  <w:enabled/>
                  <w:calcOnExit w:val="0"/>
                  <w:textInput/>
                </w:ffData>
              </w:fldChar>
            </w:r>
            <w:bookmarkStart w:id="34" w:name="Text53"/>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4"/>
          </w:p>
        </w:tc>
      </w:tr>
      <w:tr w:rsidR="007E7601" w:rsidRPr="0075482D" w14:paraId="47434F7C"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5F909637" w14:textId="5F0344F9" w:rsidR="007E7601" w:rsidRPr="0075482D" w:rsidRDefault="007E7601" w:rsidP="007E7601">
            <w:pPr>
              <w:pStyle w:val="TableofFigures"/>
            </w:pPr>
            <w:r>
              <w:rPr>
                <w:b/>
                <w:spacing w:val="-2"/>
              </w:rPr>
              <w:t>2.2(12)(b)</w:t>
            </w:r>
          </w:p>
        </w:tc>
        <w:tc>
          <w:tcPr>
            <w:tcW w:w="6815" w:type="dxa"/>
            <w:tcBorders>
              <w:top w:val="single" w:sz="4" w:space="0" w:color="000000" w:themeColor="text1"/>
              <w:bottom w:val="single" w:sz="4" w:space="0" w:color="000000" w:themeColor="text1"/>
              <w:right w:val="single" w:sz="4" w:space="0" w:color="000000" w:themeColor="text1"/>
            </w:tcBorders>
          </w:tcPr>
          <w:p w14:paraId="48DFB5E3" w14:textId="1B79DE99" w:rsidR="007E7601" w:rsidRPr="0075482D" w:rsidRDefault="007E7601" w:rsidP="007E7601">
            <w:pPr>
              <w:pStyle w:val="TableofFigures"/>
            </w:pPr>
            <w:r>
              <w:t>a description of the market on which they are traded including its date</w:t>
            </w:r>
            <w:r>
              <w:rPr>
                <w:spacing w:val="40"/>
              </w:rPr>
              <w:t xml:space="preserve"> </w:t>
            </w:r>
            <w:r>
              <w:t>of establishment, how price information is published, an indication of daily trading volumes, information as to the standing of the market in</w:t>
            </w:r>
            <w:r>
              <w:rPr>
                <w:spacing w:val="40"/>
              </w:rPr>
              <w:t xml:space="preserve"> </w:t>
            </w:r>
            <w:r>
              <w:t>the country and the name of the market’s regulatory authority; and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51B39C" w14:textId="53C8BDE1" w:rsidR="007E7601" w:rsidRPr="0075482D" w:rsidRDefault="00F9269D" w:rsidP="007E7601">
            <w:pPr>
              <w:pStyle w:val="TableofFigures"/>
            </w:pPr>
            <w:r>
              <w:fldChar w:fldCharType="begin">
                <w:ffData>
                  <w:name w:val="Text43"/>
                  <w:enabled/>
                  <w:calcOnExit w:val="0"/>
                  <w:textInput/>
                </w:ffData>
              </w:fldChar>
            </w:r>
            <w:bookmarkStart w:id="35" w:name="Text43"/>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5"/>
          </w:p>
        </w:tc>
        <w:tc>
          <w:tcPr>
            <w:tcW w:w="2073" w:type="dxa"/>
            <w:tcBorders>
              <w:top w:val="single" w:sz="4" w:space="0" w:color="000000" w:themeColor="text1"/>
              <w:left w:val="single" w:sz="4" w:space="0" w:color="000000" w:themeColor="text1"/>
              <w:bottom w:val="single" w:sz="4" w:space="0" w:color="000000" w:themeColor="text1"/>
            </w:tcBorders>
          </w:tcPr>
          <w:p w14:paraId="5E6441F5" w14:textId="764F5802" w:rsidR="007E7601" w:rsidRPr="0075482D" w:rsidRDefault="00F9269D" w:rsidP="007E7601">
            <w:pPr>
              <w:pStyle w:val="TableofFigures"/>
            </w:pPr>
            <w:r>
              <w:fldChar w:fldCharType="begin">
                <w:ffData>
                  <w:name w:val="Text54"/>
                  <w:enabled/>
                  <w:calcOnExit w:val="0"/>
                  <w:textInput/>
                </w:ffData>
              </w:fldChar>
            </w:r>
            <w:bookmarkStart w:id="36" w:name="Text54"/>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6"/>
          </w:p>
        </w:tc>
      </w:tr>
      <w:tr w:rsidR="007E7601" w:rsidRPr="0075482D" w14:paraId="33ED989B"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8635EF8" w14:textId="2D5D5AC4" w:rsidR="007E7601" w:rsidRPr="0075482D" w:rsidRDefault="007E7601" w:rsidP="007E7601">
            <w:pPr>
              <w:pStyle w:val="TableofFigures"/>
            </w:pPr>
            <w:r>
              <w:rPr>
                <w:b/>
                <w:spacing w:val="-2"/>
              </w:rPr>
              <w:t>2.2(12)(c)</w:t>
            </w:r>
          </w:p>
        </w:tc>
        <w:tc>
          <w:tcPr>
            <w:tcW w:w="6815" w:type="dxa"/>
            <w:tcBorders>
              <w:top w:val="single" w:sz="4" w:space="0" w:color="000000" w:themeColor="text1"/>
              <w:bottom w:val="single" w:sz="4" w:space="0" w:color="000000" w:themeColor="text1"/>
              <w:right w:val="single" w:sz="4" w:space="0" w:color="000000" w:themeColor="text1"/>
            </w:tcBorders>
          </w:tcPr>
          <w:p w14:paraId="073F07B2" w14:textId="716FDA1B" w:rsidR="007E7601" w:rsidRPr="0075482D" w:rsidRDefault="007E7601" w:rsidP="007E7601">
            <w:pPr>
              <w:pStyle w:val="TableofFigures"/>
            </w:pPr>
            <w:r>
              <w:t>a description of the frequency with which prices of the relevant shares are published.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6E29A" w14:textId="28C66C85" w:rsidR="007E7601" w:rsidRPr="0075482D" w:rsidRDefault="00F9269D" w:rsidP="007E7601">
            <w:pPr>
              <w:pStyle w:val="TableofFigures"/>
            </w:pPr>
            <w:r>
              <w:fldChar w:fldCharType="begin">
                <w:ffData>
                  <w:name w:val="Text44"/>
                  <w:enabled/>
                  <w:calcOnExit w:val="0"/>
                  <w:textInput/>
                </w:ffData>
              </w:fldChar>
            </w:r>
            <w:bookmarkStart w:id="37" w:name="Text44"/>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7"/>
          </w:p>
        </w:tc>
        <w:tc>
          <w:tcPr>
            <w:tcW w:w="2073" w:type="dxa"/>
            <w:tcBorders>
              <w:top w:val="single" w:sz="4" w:space="0" w:color="000000" w:themeColor="text1"/>
              <w:left w:val="single" w:sz="4" w:space="0" w:color="000000" w:themeColor="text1"/>
              <w:bottom w:val="single" w:sz="4" w:space="0" w:color="000000" w:themeColor="text1"/>
            </w:tcBorders>
          </w:tcPr>
          <w:p w14:paraId="40FFE47E" w14:textId="56829FB3" w:rsidR="007E7601" w:rsidRPr="0075482D" w:rsidRDefault="00F9269D" w:rsidP="007E7601">
            <w:pPr>
              <w:pStyle w:val="TableofFigures"/>
            </w:pPr>
            <w:r>
              <w:fldChar w:fldCharType="begin">
                <w:ffData>
                  <w:name w:val="Text55"/>
                  <w:enabled/>
                  <w:calcOnExit w:val="0"/>
                  <w:textInput/>
                </w:ffData>
              </w:fldChar>
            </w:r>
            <w:bookmarkStart w:id="38" w:name="Text55"/>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8"/>
          </w:p>
        </w:tc>
      </w:tr>
      <w:tr w:rsidR="007E7601" w:rsidRPr="0075482D" w14:paraId="3BE98563"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F669220" w14:textId="59295E28" w:rsidR="007E7601" w:rsidRPr="0075482D" w:rsidRDefault="007E7601" w:rsidP="007E7601">
            <w:pPr>
              <w:pStyle w:val="TableofFigures"/>
            </w:pPr>
            <w:r>
              <w:rPr>
                <w:b/>
                <w:spacing w:val="-2"/>
              </w:rPr>
              <w:t>2.2(13)</w:t>
            </w:r>
          </w:p>
        </w:tc>
        <w:tc>
          <w:tcPr>
            <w:tcW w:w="6815" w:type="dxa"/>
            <w:tcBorders>
              <w:top w:val="single" w:sz="4" w:space="0" w:color="000000" w:themeColor="text1"/>
              <w:bottom w:val="single" w:sz="4" w:space="0" w:color="000000" w:themeColor="text1"/>
              <w:right w:val="single" w:sz="4" w:space="0" w:color="000000" w:themeColor="text1"/>
            </w:tcBorders>
          </w:tcPr>
          <w:p w14:paraId="230DFB3A" w14:textId="77777777" w:rsidR="007E7601" w:rsidRDefault="007E7601" w:rsidP="002D20BA">
            <w:pPr>
              <w:pStyle w:val="TableofFigures"/>
            </w:pPr>
            <w:r>
              <w:t>Where more than 10% of the assets comprise shares that are not</w:t>
            </w:r>
            <w:r>
              <w:rPr>
                <w:spacing w:val="40"/>
              </w:rPr>
              <w:t xml:space="preserve"> </w:t>
            </w:r>
            <w:r>
              <w:t>traded on a</w:t>
            </w:r>
            <w:r>
              <w:rPr>
                <w:spacing w:val="40"/>
              </w:rPr>
              <w:t xml:space="preserve"> </w:t>
            </w:r>
            <w:r>
              <w:rPr>
                <w:b/>
              </w:rPr>
              <w:t>suitable market</w:t>
            </w:r>
            <w:r>
              <w:t>, a description of those shares and equivalent information to that contained in Schedule 1 (or Schedule 8, as applicable) in respect of each issuer of those shares.</w:t>
            </w:r>
          </w:p>
          <w:p w14:paraId="2D00B11D" w14:textId="6A6B999D" w:rsidR="007E7601" w:rsidRPr="0075482D" w:rsidRDefault="007E7601" w:rsidP="002D20BA">
            <w:pPr>
              <w:pStyle w:val="TableofFigures"/>
            </w:pPr>
            <w:r>
              <w:t>(</w:t>
            </w:r>
            <w:r>
              <w:rPr>
                <w:b/>
              </w:rPr>
              <w:t>Note</w:t>
            </w:r>
            <w:r>
              <w:t xml:space="preserve">: </w:t>
            </w:r>
            <w:r>
              <w:rPr>
                <w:i/>
              </w:rPr>
              <w:t>Additional information relating to each issuer of the shares will</w:t>
            </w:r>
            <w:r>
              <w:rPr>
                <w:i/>
                <w:spacing w:val="40"/>
              </w:rPr>
              <w:t xml:space="preserve"> </w:t>
            </w:r>
            <w:r>
              <w:rPr>
                <w:i/>
              </w:rPr>
              <w:t xml:space="preserve">be required. An </w:t>
            </w:r>
            <w:r>
              <w:rPr>
                <w:b/>
                <w:i/>
              </w:rPr>
              <w:t xml:space="preserve">issuer </w:t>
            </w:r>
            <w:r>
              <w:rPr>
                <w:i/>
              </w:rPr>
              <w:t xml:space="preserve">that </w:t>
            </w:r>
            <w:proofErr w:type="gramStart"/>
            <w:r>
              <w:rPr>
                <w:i/>
              </w:rPr>
              <w:t>has to</w:t>
            </w:r>
            <w:proofErr w:type="gramEnd"/>
            <w:r>
              <w:rPr>
                <w:i/>
              </w:rPr>
              <w:t xml:space="preserve"> comply with this item 2.2(13) must consult with the </w:t>
            </w:r>
            <w:r>
              <w:rPr>
                <w:b/>
                <w:i/>
              </w:rPr>
              <w:t xml:space="preserve">Exchange </w:t>
            </w:r>
            <w:r>
              <w:rPr>
                <w:i/>
              </w:rPr>
              <w:t>to confirm such additional requirements.</w:t>
            </w:r>
            <w:r>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7770F" w14:textId="40C94217" w:rsidR="007E7601" w:rsidRPr="0075482D" w:rsidRDefault="00F9269D" w:rsidP="007E7601">
            <w:pPr>
              <w:pStyle w:val="TableofFigures"/>
            </w:pPr>
            <w:r>
              <w:fldChar w:fldCharType="begin">
                <w:ffData>
                  <w:name w:val="Text45"/>
                  <w:enabled/>
                  <w:calcOnExit w:val="0"/>
                  <w:textInput/>
                </w:ffData>
              </w:fldChar>
            </w:r>
            <w:bookmarkStart w:id="39" w:name="Text45"/>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39"/>
          </w:p>
        </w:tc>
        <w:tc>
          <w:tcPr>
            <w:tcW w:w="2073" w:type="dxa"/>
            <w:tcBorders>
              <w:top w:val="single" w:sz="4" w:space="0" w:color="000000" w:themeColor="text1"/>
              <w:left w:val="single" w:sz="4" w:space="0" w:color="000000" w:themeColor="text1"/>
              <w:bottom w:val="single" w:sz="4" w:space="0" w:color="000000" w:themeColor="text1"/>
            </w:tcBorders>
          </w:tcPr>
          <w:p w14:paraId="63BF45E6" w14:textId="619C13D4" w:rsidR="007E7601" w:rsidRPr="0075482D" w:rsidRDefault="00F9269D" w:rsidP="007E7601">
            <w:pPr>
              <w:pStyle w:val="TableofFigures"/>
            </w:pPr>
            <w:r>
              <w:fldChar w:fldCharType="begin">
                <w:ffData>
                  <w:name w:val="Text56"/>
                  <w:enabled/>
                  <w:calcOnExit w:val="0"/>
                  <w:textInput/>
                </w:ffData>
              </w:fldChar>
            </w:r>
            <w:bookmarkStart w:id="40" w:name="Text56"/>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0"/>
          </w:p>
        </w:tc>
      </w:tr>
      <w:tr w:rsidR="002D20BA" w:rsidRPr="0075482D" w14:paraId="71D8AA35"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50E045D1" w14:textId="58466788" w:rsidR="002D20BA" w:rsidRPr="0075482D" w:rsidRDefault="002D20BA" w:rsidP="002D20BA">
            <w:pPr>
              <w:pStyle w:val="TableofFigures"/>
            </w:pPr>
            <w:r>
              <w:rPr>
                <w:b/>
                <w:spacing w:val="-2"/>
              </w:rPr>
              <w:t>2.2(14)</w:t>
            </w:r>
          </w:p>
        </w:tc>
        <w:tc>
          <w:tcPr>
            <w:tcW w:w="6815" w:type="dxa"/>
            <w:tcBorders>
              <w:top w:val="single" w:sz="4" w:space="0" w:color="000000" w:themeColor="text1"/>
              <w:bottom w:val="single" w:sz="4" w:space="0" w:color="000000" w:themeColor="text1"/>
              <w:right w:val="single" w:sz="4" w:space="0" w:color="000000" w:themeColor="text1"/>
            </w:tcBorders>
          </w:tcPr>
          <w:p w14:paraId="66591AC5" w14:textId="3B41864C" w:rsidR="002D20BA" w:rsidRPr="002D20BA" w:rsidRDefault="002D20BA" w:rsidP="002D20BA">
            <w:pPr>
              <w:pStyle w:val="TableofFigures"/>
            </w:pPr>
            <w:r>
              <w:t>Where</w:t>
            </w:r>
            <w:r>
              <w:rPr>
                <w:spacing w:val="-3"/>
              </w:rPr>
              <w:t xml:space="preserve"> </w:t>
            </w:r>
            <w:r>
              <w:t>a</w:t>
            </w:r>
            <w:r>
              <w:rPr>
                <w:spacing w:val="-3"/>
              </w:rPr>
              <w:t xml:space="preserve"> </w:t>
            </w:r>
            <w:r>
              <w:t>material</w:t>
            </w:r>
            <w:r>
              <w:rPr>
                <w:spacing w:val="-4"/>
              </w:rPr>
              <w:t xml:space="preserve"> </w:t>
            </w:r>
            <w:r>
              <w:t>portion</w:t>
            </w:r>
            <w:r>
              <w:rPr>
                <w:spacing w:val="-3"/>
              </w:rPr>
              <w:t xml:space="preserve"> </w:t>
            </w:r>
            <w:r>
              <w:t>of</w:t>
            </w:r>
            <w:r>
              <w:rPr>
                <w:spacing w:val="-4"/>
              </w:rPr>
              <w:t xml:space="preserve"> </w:t>
            </w:r>
            <w:r>
              <w:t>the</w:t>
            </w:r>
            <w:r>
              <w:rPr>
                <w:spacing w:val="-3"/>
              </w:rPr>
              <w:t xml:space="preserve"> </w:t>
            </w:r>
            <w:r>
              <w:t>assets</w:t>
            </w:r>
            <w:r>
              <w:rPr>
                <w:spacing w:val="-3"/>
              </w:rPr>
              <w:t xml:space="preserve"> </w:t>
            </w:r>
            <w:r>
              <w:t>are</w:t>
            </w:r>
            <w:r>
              <w:rPr>
                <w:spacing w:val="-3"/>
              </w:rPr>
              <w:t xml:space="preserve"> </w:t>
            </w:r>
            <w:r>
              <w:t>secured</w:t>
            </w:r>
            <w:r>
              <w:rPr>
                <w:spacing w:val="-3"/>
              </w:rPr>
              <w:t xml:space="preserve"> </w:t>
            </w:r>
            <w:r>
              <w:t>on</w:t>
            </w:r>
            <w:r>
              <w:rPr>
                <w:spacing w:val="-3"/>
              </w:rPr>
              <w:t xml:space="preserve"> </w:t>
            </w:r>
            <w:r>
              <w:t>or</w:t>
            </w:r>
            <w:r>
              <w:rPr>
                <w:spacing w:val="-4"/>
              </w:rPr>
              <w:t xml:space="preserve"> </w:t>
            </w:r>
            <w:r>
              <w:t>backed</w:t>
            </w:r>
            <w:r>
              <w:rPr>
                <w:spacing w:val="-3"/>
              </w:rPr>
              <w:t xml:space="preserve"> </w:t>
            </w:r>
            <w:r>
              <w:t>by</w:t>
            </w:r>
            <w:r>
              <w:rPr>
                <w:spacing w:val="-3"/>
              </w:rPr>
              <w:t xml:space="preserve"> </w:t>
            </w:r>
            <w:r>
              <w:t>real property, a valuation report relating to the property setting out both the valuation of the property and cash flow/income streams.</w:t>
            </w:r>
          </w:p>
          <w:p w14:paraId="46E33C51" w14:textId="0364D41B" w:rsidR="002D20BA" w:rsidRPr="0075482D" w:rsidRDefault="002D20BA" w:rsidP="002D20BA">
            <w:pPr>
              <w:pStyle w:val="TableofFigures"/>
            </w:pPr>
            <w:r w:rsidRPr="002D20BA">
              <w:rPr>
                <w:i/>
                <w:color w:val="001DFF" w:themeColor="text2"/>
              </w:rPr>
              <w:t xml:space="preserve">Compliance with the disclosure requirements of item 2.2(14) is not required if the issue is of </w:t>
            </w:r>
            <w:r w:rsidRPr="002D20BA">
              <w:rPr>
                <w:b/>
                <w:i/>
                <w:color w:val="001DFF" w:themeColor="text2"/>
              </w:rPr>
              <w:t xml:space="preserve">Securities </w:t>
            </w:r>
            <w:r w:rsidRPr="002D20BA">
              <w:rPr>
                <w:i/>
                <w:color w:val="001DFF" w:themeColor="text2"/>
              </w:rPr>
              <w:t xml:space="preserve">backed by mortgage loans with property as security, where there has been no revaluation of the properties for the purpose of the issue, and it is clearly stated that the valuations quoted are as at the date of the original initial mortgage loan </w:t>
            </w:r>
            <w:r w:rsidRPr="002D20BA">
              <w:rPr>
                <w:i/>
                <w:color w:val="001DFF" w:themeColor="text2"/>
                <w:spacing w:val="-2"/>
              </w:rPr>
              <w:t>origination.</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DBDA7" w14:textId="0A83FC46" w:rsidR="002D20BA" w:rsidRPr="0075482D" w:rsidRDefault="00F9269D" w:rsidP="002D20BA">
            <w:pPr>
              <w:pStyle w:val="TableofFigures"/>
            </w:pPr>
            <w:r>
              <w:fldChar w:fldCharType="begin">
                <w:ffData>
                  <w:name w:val="Text46"/>
                  <w:enabled/>
                  <w:calcOnExit w:val="0"/>
                  <w:textInput/>
                </w:ffData>
              </w:fldChar>
            </w:r>
            <w:bookmarkStart w:id="41" w:name="Text46"/>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1"/>
          </w:p>
        </w:tc>
        <w:tc>
          <w:tcPr>
            <w:tcW w:w="2073" w:type="dxa"/>
            <w:tcBorders>
              <w:top w:val="single" w:sz="4" w:space="0" w:color="000000" w:themeColor="text1"/>
              <w:left w:val="single" w:sz="4" w:space="0" w:color="000000" w:themeColor="text1"/>
              <w:bottom w:val="single" w:sz="4" w:space="0" w:color="000000" w:themeColor="text1"/>
            </w:tcBorders>
          </w:tcPr>
          <w:p w14:paraId="56B17B6B" w14:textId="47694AEA" w:rsidR="002D20BA" w:rsidRPr="0075482D" w:rsidRDefault="00F9269D" w:rsidP="002D20BA">
            <w:pPr>
              <w:pStyle w:val="TableofFigures"/>
            </w:pPr>
            <w:r>
              <w:fldChar w:fldCharType="begin">
                <w:ffData>
                  <w:name w:val="Text57"/>
                  <w:enabled/>
                  <w:calcOnExit w:val="0"/>
                  <w:textInput/>
                </w:ffData>
              </w:fldChar>
            </w:r>
            <w:bookmarkStart w:id="42" w:name="Text57"/>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2"/>
          </w:p>
        </w:tc>
      </w:tr>
      <w:tr w:rsidR="002D20BA" w:rsidRPr="0075482D" w14:paraId="058566EE"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7C491C" w14:textId="4E29CFCC" w:rsidR="002D20BA" w:rsidRPr="0075482D" w:rsidRDefault="002D20BA" w:rsidP="002D20BA">
            <w:pPr>
              <w:pStyle w:val="TableofFigures"/>
            </w:pPr>
            <w:r>
              <w:rPr>
                <w:b/>
                <w:spacing w:val="-5"/>
              </w:rPr>
              <w:t>2.3</w:t>
            </w:r>
          </w:p>
        </w:tc>
        <w:tc>
          <w:tcPr>
            <w:tcW w:w="6815" w:type="dxa"/>
            <w:tcBorders>
              <w:top w:val="single" w:sz="4" w:space="0" w:color="000000" w:themeColor="text1"/>
              <w:bottom w:val="single" w:sz="4" w:space="0" w:color="000000" w:themeColor="text1"/>
            </w:tcBorders>
            <w:shd w:val="clear" w:color="auto" w:fill="D9D9D9" w:themeFill="background1" w:themeFillShade="D9"/>
          </w:tcPr>
          <w:p w14:paraId="3A0D6CE5" w14:textId="3515A398" w:rsidR="002D20BA" w:rsidRPr="0075482D" w:rsidRDefault="002D20BA" w:rsidP="002D20BA">
            <w:pPr>
              <w:pStyle w:val="TableofFigures"/>
            </w:pPr>
            <w:r>
              <w:t>In</w:t>
            </w:r>
            <w:r>
              <w:rPr>
                <w:spacing w:val="-4"/>
              </w:rPr>
              <w:t xml:space="preserve"> </w:t>
            </w:r>
            <w:r>
              <w:t>respect</w:t>
            </w:r>
            <w:r>
              <w:rPr>
                <w:spacing w:val="-3"/>
              </w:rPr>
              <w:t xml:space="preserve"> </w:t>
            </w:r>
            <w:r>
              <w:t>of</w:t>
            </w:r>
            <w:r>
              <w:rPr>
                <w:spacing w:val="-4"/>
              </w:rPr>
              <w:t xml:space="preserve"> </w:t>
            </w:r>
            <w:r>
              <w:t>an</w:t>
            </w:r>
            <w:r>
              <w:rPr>
                <w:spacing w:val="-3"/>
              </w:rPr>
              <w:t xml:space="preserve"> </w:t>
            </w:r>
            <w:r>
              <w:t>actively</w:t>
            </w:r>
            <w:r>
              <w:rPr>
                <w:spacing w:val="-4"/>
              </w:rPr>
              <w:t xml:space="preserve"> </w:t>
            </w:r>
            <w:r>
              <w:t>managed</w:t>
            </w:r>
            <w:r>
              <w:rPr>
                <w:spacing w:val="-3"/>
              </w:rPr>
              <w:t xml:space="preserve"> </w:t>
            </w:r>
            <w:r>
              <w:t>pool</w:t>
            </w:r>
            <w:r>
              <w:rPr>
                <w:spacing w:val="-3"/>
              </w:rPr>
              <w:t xml:space="preserve"> </w:t>
            </w:r>
            <w:r>
              <w:t>of</w:t>
            </w:r>
            <w:r>
              <w:rPr>
                <w:spacing w:val="-4"/>
              </w:rPr>
              <w:t xml:space="preserve"> </w:t>
            </w:r>
            <w:r>
              <w:t>assets</w:t>
            </w:r>
            <w:r>
              <w:rPr>
                <w:spacing w:val="-3"/>
              </w:rPr>
              <w:t xml:space="preserve"> </w:t>
            </w:r>
            <w:r>
              <w:t>backing</w:t>
            </w:r>
            <w:r>
              <w:rPr>
                <w:spacing w:val="-4"/>
              </w:rPr>
              <w:t xml:space="preserve"> </w:t>
            </w:r>
            <w:r>
              <w:t>the</w:t>
            </w:r>
            <w:r>
              <w:rPr>
                <w:spacing w:val="-3"/>
              </w:rPr>
              <w:t xml:space="preserve"> </w:t>
            </w:r>
            <w:r>
              <w:rPr>
                <w:spacing w:val="-2"/>
              </w:rPr>
              <w:t>issue:</w:t>
            </w:r>
          </w:p>
        </w:tc>
        <w:tc>
          <w:tcPr>
            <w:tcW w:w="976" w:type="dxa"/>
            <w:tcBorders>
              <w:top w:val="single" w:sz="4" w:space="0" w:color="000000" w:themeColor="text1"/>
              <w:bottom w:val="single" w:sz="4" w:space="0" w:color="000000" w:themeColor="text1"/>
            </w:tcBorders>
            <w:shd w:val="clear" w:color="auto" w:fill="D9D9D9" w:themeFill="background1" w:themeFillShade="D9"/>
          </w:tcPr>
          <w:p w14:paraId="30177019" w14:textId="77777777" w:rsidR="002D20BA" w:rsidRPr="0075482D" w:rsidRDefault="002D20BA" w:rsidP="002D20BA">
            <w:pPr>
              <w:pStyle w:val="TableofFigures"/>
            </w:pPr>
          </w:p>
        </w:tc>
        <w:tc>
          <w:tcPr>
            <w:tcW w:w="2073" w:type="dxa"/>
            <w:tcBorders>
              <w:top w:val="single" w:sz="4" w:space="0" w:color="000000" w:themeColor="text1"/>
              <w:bottom w:val="single" w:sz="4" w:space="0" w:color="000000" w:themeColor="text1"/>
            </w:tcBorders>
            <w:shd w:val="clear" w:color="auto" w:fill="D9D9D9" w:themeFill="background1" w:themeFillShade="D9"/>
          </w:tcPr>
          <w:p w14:paraId="0E343FEF" w14:textId="77777777" w:rsidR="002D20BA" w:rsidRPr="0075482D" w:rsidRDefault="002D20BA" w:rsidP="002D20BA">
            <w:pPr>
              <w:pStyle w:val="TableofFigures"/>
            </w:pPr>
          </w:p>
        </w:tc>
      </w:tr>
      <w:tr w:rsidR="002D20BA" w:rsidRPr="0075482D" w14:paraId="74A7CF2C"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B0FD4C2" w14:textId="058265E4" w:rsidR="002D20BA" w:rsidRPr="0075482D" w:rsidRDefault="002D20BA" w:rsidP="002D20BA">
            <w:pPr>
              <w:pStyle w:val="TableofFigures"/>
            </w:pPr>
            <w:r>
              <w:rPr>
                <w:b/>
                <w:spacing w:val="-2"/>
              </w:rPr>
              <w:t>2.3(1)</w:t>
            </w:r>
          </w:p>
        </w:tc>
        <w:tc>
          <w:tcPr>
            <w:tcW w:w="6815" w:type="dxa"/>
            <w:tcBorders>
              <w:top w:val="single" w:sz="4" w:space="0" w:color="000000" w:themeColor="text1"/>
              <w:bottom w:val="single" w:sz="4" w:space="0" w:color="000000" w:themeColor="text1"/>
              <w:right w:val="single" w:sz="4" w:space="0" w:color="000000" w:themeColor="text1"/>
            </w:tcBorders>
          </w:tcPr>
          <w:p w14:paraId="3961EE12" w14:textId="768B9AEA" w:rsidR="002D20BA" w:rsidRPr="0075482D" w:rsidRDefault="002D20BA" w:rsidP="002D20BA">
            <w:pPr>
              <w:pStyle w:val="TableofFigures"/>
            </w:pPr>
            <w:r>
              <w:t>equivalent</w:t>
            </w:r>
            <w:r>
              <w:rPr>
                <w:spacing w:val="-4"/>
              </w:rPr>
              <w:t xml:space="preserve"> </w:t>
            </w:r>
            <w:r>
              <w:t>information</w:t>
            </w:r>
            <w:r>
              <w:rPr>
                <w:spacing w:val="-3"/>
              </w:rPr>
              <w:t xml:space="preserve"> </w:t>
            </w:r>
            <w:r>
              <w:t>to</w:t>
            </w:r>
            <w:r>
              <w:rPr>
                <w:spacing w:val="-3"/>
              </w:rPr>
              <w:t xml:space="preserve"> </w:t>
            </w:r>
            <w:r>
              <w:t>that</w:t>
            </w:r>
            <w:r>
              <w:rPr>
                <w:spacing w:val="-4"/>
              </w:rPr>
              <w:t xml:space="preserve"> </w:t>
            </w:r>
            <w:r>
              <w:t>set</w:t>
            </w:r>
            <w:r>
              <w:rPr>
                <w:spacing w:val="-4"/>
              </w:rPr>
              <w:t xml:space="preserve"> </w:t>
            </w:r>
            <w:r>
              <w:t>out</w:t>
            </w:r>
            <w:r>
              <w:rPr>
                <w:spacing w:val="-4"/>
              </w:rPr>
              <w:t xml:space="preserve"> </w:t>
            </w:r>
            <w:r>
              <w:t>in</w:t>
            </w:r>
            <w:r>
              <w:rPr>
                <w:spacing w:val="-3"/>
              </w:rPr>
              <w:t xml:space="preserve"> </w:t>
            </w:r>
            <w:r>
              <w:t>items</w:t>
            </w:r>
            <w:r>
              <w:rPr>
                <w:spacing w:val="-4"/>
              </w:rPr>
              <w:t xml:space="preserve"> </w:t>
            </w:r>
            <w:r>
              <w:t>2.1</w:t>
            </w:r>
            <w:r>
              <w:rPr>
                <w:spacing w:val="-3"/>
              </w:rPr>
              <w:t xml:space="preserve"> </w:t>
            </w:r>
            <w:r>
              <w:t>and</w:t>
            </w:r>
            <w:r>
              <w:rPr>
                <w:spacing w:val="-3"/>
              </w:rPr>
              <w:t xml:space="preserve"> </w:t>
            </w:r>
            <w:r>
              <w:t>2.2</w:t>
            </w:r>
            <w:r>
              <w:rPr>
                <w:spacing w:val="-3"/>
              </w:rPr>
              <w:t xml:space="preserve"> </w:t>
            </w:r>
            <w:r>
              <w:t>above</w:t>
            </w:r>
            <w:r>
              <w:rPr>
                <w:spacing w:val="-3"/>
              </w:rPr>
              <w:t xml:space="preserve"> </w:t>
            </w:r>
            <w:r>
              <w:t>to</w:t>
            </w:r>
            <w:r>
              <w:rPr>
                <w:spacing w:val="-3"/>
              </w:rPr>
              <w:t xml:space="preserve"> </w:t>
            </w:r>
            <w:r>
              <w:t>allow an assessment of the type, quality, sufficiency and liquidity of the asset types in the portfolio which will secure the issue; and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6E8F9" w14:textId="2A3236E6" w:rsidR="002D20BA" w:rsidRPr="0075482D" w:rsidRDefault="00F9269D" w:rsidP="002D20BA">
            <w:pPr>
              <w:pStyle w:val="TableofFigures"/>
            </w:pPr>
            <w:r>
              <w:fldChar w:fldCharType="begin">
                <w:ffData>
                  <w:name w:val="Text47"/>
                  <w:enabled/>
                  <w:calcOnExit w:val="0"/>
                  <w:textInput/>
                </w:ffData>
              </w:fldChar>
            </w:r>
            <w:bookmarkStart w:id="43" w:name="Text47"/>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3"/>
          </w:p>
        </w:tc>
        <w:tc>
          <w:tcPr>
            <w:tcW w:w="2073" w:type="dxa"/>
            <w:tcBorders>
              <w:top w:val="single" w:sz="4" w:space="0" w:color="000000" w:themeColor="text1"/>
              <w:left w:val="single" w:sz="4" w:space="0" w:color="000000" w:themeColor="text1"/>
              <w:bottom w:val="single" w:sz="4" w:space="0" w:color="000000" w:themeColor="text1"/>
            </w:tcBorders>
          </w:tcPr>
          <w:p w14:paraId="2754A0C1" w14:textId="1540710E" w:rsidR="002D20BA" w:rsidRPr="0075482D" w:rsidRDefault="00F9269D" w:rsidP="002D20BA">
            <w:pPr>
              <w:pStyle w:val="TableofFigures"/>
            </w:pPr>
            <w:r>
              <w:fldChar w:fldCharType="begin">
                <w:ffData>
                  <w:name w:val="Text58"/>
                  <w:enabled/>
                  <w:calcOnExit w:val="0"/>
                  <w:textInput/>
                </w:ffData>
              </w:fldChar>
            </w:r>
            <w:bookmarkStart w:id="44" w:name="Text58"/>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4"/>
          </w:p>
        </w:tc>
      </w:tr>
      <w:tr w:rsidR="002D20BA" w:rsidRPr="0075482D" w14:paraId="5A62162E"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70139456" w14:textId="61557F76" w:rsidR="002D20BA" w:rsidRPr="0075482D" w:rsidRDefault="002D20BA" w:rsidP="002D20BA">
            <w:pPr>
              <w:pStyle w:val="TableofFigures"/>
            </w:pPr>
            <w:r>
              <w:rPr>
                <w:b/>
                <w:spacing w:val="-2"/>
              </w:rPr>
              <w:lastRenderedPageBreak/>
              <w:t>2.3(2)</w:t>
            </w:r>
          </w:p>
        </w:tc>
        <w:tc>
          <w:tcPr>
            <w:tcW w:w="6815" w:type="dxa"/>
            <w:tcBorders>
              <w:top w:val="single" w:sz="4" w:space="0" w:color="000000" w:themeColor="text1"/>
              <w:bottom w:val="single" w:sz="4" w:space="0" w:color="000000" w:themeColor="text1"/>
              <w:right w:val="single" w:sz="4" w:space="0" w:color="000000" w:themeColor="text1"/>
            </w:tcBorders>
          </w:tcPr>
          <w:p w14:paraId="3A2E8E1F" w14:textId="2807BAFE" w:rsidR="002D20BA" w:rsidRPr="0075482D" w:rsidRDefault="002D20BA" w:rsidP="002D20BA">
            <w:pPr>
              <w:pStyle w:val="TableofFigures"/>
            </w:pPr>
            <w:r>
              <w:t>a description of the parameters within which investments can be made, the name and description of the entity responsible for such</w:t>
            </w:r>
            <w:r>
              <w:rPr>
                <w:spacing w:val="40"/>
              </w:rPr>
              <w:t xml:space="preserve"> </w:t>
            </w:r>
            <w:r>
              <w:t>management including a description of that entity’s expertise and experience, a summary of the provisions relating to the termination of the appointment of such entity and the appointment of an alternative management entity, and a description of that entity’s relationship with any other parties to the issue.</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EFDE0" w14:textId="58542CE8" w:rsidR="002D20BA" w:rsidRPr="0075482D" w:rsidRDefault="00F9269D" w:rsidP="002D20BA">
            <w:pPr>
              <w:pStyle w:val="TableofFigures"/>
            </w:pPr>
            <w:r>
              <w:fldChar w:fldCharType="begin">
                <w:ffData>
                  <w:name w:val="Text59"/>
                  <w:enabled/>
                  <w:calcOnExit w:val="0"/>
                  <w:textInput/>
                </w:ffData>
              </w:fldChar>
            </w:r>
            <w:bookmarkStart w:id="45" w:name="Text59"/>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5"/>
          </w:p>
        </w:tc>
        <w:tc>
          <w:tcPr>
            <w:tcW w:w="2073" w:type="dxa"/>
            <w:tcBorders>
              <w:top w:val="single" w:sz="4" w:space="0" w:color="000000" w:themeColor="text1"/>
              <w:left w:val="single" w:sz="4" w:space="0" w:color="000000" w:themeColor="text1"/>
              <w:bottom w:val="single" w:sz="4" w:space="0" w:color="000000" w:themeColor="text1"/>
            </w:tcBorders>
          </w:tcPr>
          <w:p w14:paraId="052E4036" w14:textId="3939F496" w:rsidR="002D20BA" w:rsidRPr="0075482D" w:rsidRDefault="00F9269D" w:rsidP="002D20BA">
            <w:pPr>
              <w:pStyle w:val="TableofFigures"/>
            </w:pPr>
            <w:r>
              <w:fldChar w:fldCharType="begin">
                <w:ffData>
                  <w:name w:val="Text73"/>
                  <w:enabled/>
                  <w:calcOnExit w:val="0"/>
                  <w:textInput/>
                </w:ffData>
              </w:fldChar>
            </w:r>
            <w:bookmarkStart w:id="46" w:name="Text73"/>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6"/>
          </w:p>
        </w:tc>
      </w:tr>
      <w:tr w:rsidR="002D20BA" w:rsidRPr="0075482D" w14:paraId="60C2F5E8"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75FAF244" w14:textId="3F77E780" w:rsidR="002D20BA" w:rsidRPr="0075482D" w:rsidRDefault="002D20BA" w:rsidP="002D20BA">
            <w:pPr>
              <w:pStyle w:val="TableofFigures"/>
            </w:pPr>
            <w:r>
              <w:rPr>
                <w:b/>
                <w:spacing w:val="-5"/>
              </w:rPr>
              <w:t>2.4</w:t>
            </w:r>
          </w:p>
        </w:tc>
        <w:tc>
          <w:tcPr>
            <w:tcW w:w="6815" w:type="dxa"/>
            <w:tcBorders>
              <w:top w:val="single" w:sz="4" w:space="0" w:color="000000" w:themeColor="text1"/>
              <w:bottom w:val="single" w:sz="4" w:space="0" w:color="000000" w:themeColor="text1"/>
              <w:right w:val="single" w:sz="4" w:space="0" w:color="000000" w:themeColor="text1"/>
            </w:tcBorders>
          </w:tcPr>
          <w:p w14:paraId="372D04A7" w14:textId="75F8EFBD" w:rsidR="002D20BA" w:rsidRPr="0075482D" w:rsidRDefault="002D20BA" w:rsidP="002D20BA">
            <w:pPr>
              <w:pStyle w:val="TableofFigures"/>
            </w:pPr>
            <w:r>
              <w:t xml:space="preserve">Where an </w:t>
            </w:r>
            <w:r>
              <w:rPr>
                <w:b/>
              </w:rPr>
              <w:t xml:space="preserve">issuer </w:t>
            </w:r>
            <w:r>
              <w:t xml:space="preserve">proposes to issue further </w:t>
            </w:r>
            <w:r>
              <w:rPr>
                <w:b/>
              </w:rPr>
              <w:t xml:space="preserve">Securities </w:t>
            </w:r>
            <w:r>
              <w:t xml:space="preserve">backed by the same assets, a prominent statement to that effect and, unless those further </w:t>
            </w:r>
            <w:r>
              <w:rPr>
                <w:b/>
              </w:rPr>
              <w:t xml:space="preserve">Securities </w:t>
            </w:r>
            <w:r>
              <w:t>are fungible with or are subordinated to the classes</w:t>
            </w:r>
            <w:r>
              <w:rPr>
                <w:spacing w:val="40"/>
              </w:rPr>
              <w:t xml:space="preserve"> </w:t>
            </w:r>
            <w:r>
              <w:t xml:space="preserve">of existing </w:t>
            </w:r>
            <w:r>
              <w:rPr>
                <w:b/>
              </w:rPr>
              <w:t>Securities</w:t>
            </w:r>
            <w:r>
              <w:t xml:space="preserve">, a description of how the holders of the existing </w:t>
            </w:r>
            <w:r>
              <w:rPr>
                <w:b/>
              </w:rPr>
              <w:t xml:space="preserve">Securities </w:t>
            </w:r>
            <w:r>
              <w:t>will be informed.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84E5D" w14:textId="52B5FBA3" w:rsidR="002D20BA" w:rsidRPr="0075482D" w:rsidRDefault="00F9269D" w:rsidP="00F9269D">
            <w:pPr>
              <w:pStyle w:val="TableofFigures"/>
            </w:pPr>
            <w:r>
              <w:fldChar w:fldCharType="begin">
                <w:ffData>
                  <w:name w:val="Text60"/>
                  <w:enabled/>
                  <w:calcOnExit w:val="0"/>
                  <w:textInput/>
                </w:ffData>
              </w:fldChar>
            </w:r>
            <w:bookmarkStart w:id="47" w:name="Text60"/>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7"/>
          </w:p>
        </w:tc>
        <w:tc>
          <w:tcPr>
            <w:tcW w:w="2073" w:type="dxa"/>
            <w:tcBorders>
              <w:top w:val="single" w:sz="4" w:space="0" w:color="000000" w:themeColor="text1"/>
              <w:left w:val="single" w:sz="4" w:space="0" w:color="000000" w:themeColor="text1"/>
              <w:bottom w:val="single" w:sz="4" w:space="0" w:color="000000" w:themeColor="text1"/>
            </w:tcBorders>
          </w:tcPr>
          <w:p w14:paraId="20831B81" w14:textId="0078C3AB" w:rsidR="002D20BA" w:rsidRPr="0075482D" w:rsidRDefault="00F9269D" w:rsidP="002D20BA">
            <w:pPr>
              <w:pStyle w:val="TableofFigures"/>
            </w:pPr>
            <w:r>
              <w:fldChar w:fldCharType="begin">
                <w:ffData>
                  <w:name w:val="Text74"/>
                  <w:enabled/>
                  <w:calcOnExit w:val="0"/>
                  <w:textInput/>
                </w:ffData>
              </w:fldChar>
            </w:r>
            <w:bookmarkStart w:id="48" w:name="Text74"/>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8"/>
          </w:p>
        </w:tc>
      </w:tr>
      <w:tr w:rsidR="002D20BA" w:rsidRPr="0075482D" w14:paraId="6468041F"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5EFDD660" w14:textId="6A12287C" w:rsidR="002D20BA" w:rsidRPr="0075482D" w:rsidRDefault="002D20BA" w:rsidP="002D20BA">
            <w:pPr>
              <w:pStyle w:val="TableofFigures"/>
            </w:pPr>
            <w:r>
              <w:rPr>
                <w:b/>
                <w:spacing w:val="-5"/>
              </w:rPr>
              <w:t>3.</w:t>
            </w:r>
          </w:p>
        </w:tc>
        <w:tc>
          <w:tcPr>
            <w:tcW w:w="6815" w:type="dxa"/>
            <w:tcBorders>
              <w:top w:val="single" w:sz="4" w:space="0" w:color="000000" w:themeColor="text1"/>
              <w:bottom w:val="single" w:sz="4" w:space="0" w:color="000000" w:themeColor="text1"/>
            </w:tcBorders>
            <w:shd w:val="clear" w:color="auto" w:fill="CCD1FF" w:themeFill="text2" w:themeFillTint="33"/>
          </w:tcPr>
          <w:p w14:paraId="4B15FEC3" w14:textId="30BD2DD8" w:rsidR="002D20BA" w:rsidRPr="0075482D" w:rsidRDefault="002D20BA" w:rsidP="002D20BA">
            <w:pPr>
              <w:pStyle w:val="TableofFigures"/>
            </w:pPr>
            <w:r>
              <w:rPr>
                <w:b/>
              </w:rPr>
              <w:t>Structure</w:t>
            </w:r>
            <w:r>
              <w:rPr>
                <w:b/>
                <w:spacing w:val="-2"/>
              </w:rPr>
              <w:t xml:space="preserve"> </w:t>
            </w:r>
            <w:r>
              <w:rPr>
                <w:b/>
              </w:rPr>
              <w:t>and</w:t>
            </w:r>
            <w:r>
              <w:rPr>
                <w:b/>
                <w:spacing w:val="-1"/>
              </w:rPr>
              <w:t xml:space="preserve"> </w:t>
            </w:r>
            <w:r>
              <w:rPr>
                <w:b/>
              </w:rPr>
              <w:t>cash</w:t>
            </w:r>
            <w:r>
              <w:rPr>
                <w:b/>
                <w:spacing w:val="-1"/>
              </w:rPr>
              <w:t xml:space="preserve"> </w:t>
            </w:r>
            <w:r>
              <w:rPr>
                <w:b/>
                <w:spacing w:val="-4"/>
              </w:rPr>
              <w:t>flow</w:t>
            </w:r>
          </w:p>
        </w:tc>
        <w:tc>
          <w:tcPr>
            <w:tcW w:w="976" w:type="dxa"/>
            <w:tcBorders>
              <w:top w:val="single" w:sz="4" w:space="0" w:color="000000" w:themeColor="text1"/>
              <w:bottom w:val="single" w:sz="4" w:space="0" w:color="000000" w:themeColor="text1"/>
            </w:tcBorders>
            <w:shd w:val="clear" w:color="auto" w:fill="CCD1FF" w:themeFill="text2" w:themeFillTint="33"/>
          </w:tcPr>
          <w:p w14:paraId="25DB492C" w14:textId="77777777" w:rsidR="002D20BA" w:rsidRPr="0075482D" w:rsidRDefault="002D20BA" w:rsidP="002D20BA">
            <w:pPr>
              <w:pStyle w:val="TableofFigures"/>
            </w:pPr>
          </w:p>
        </w:tc>
        <w:tc>
          <w:tcPr>
            <w:tcW w:w="2073" w:type="dxa"/>
            <w:tcBorders>
              <w:top w:val="single" w:sz="4" w:space="0" w:color="000000" w:themeColor="text1"/>
              <w:bottom w:val="single" w:sz="4" w:space="0" w:color="000000" w:themeColor="text1"/>
            </w:tcBorders>
            <w:shd w:val="clear" w:color="auto" w:fill="CCD1FF" w:themeFill="text2" w:themeFillTint="33"/>
          </w:tcPr>
          <w:p w14:paraId="6892D7A7" w14:textId="77777777" w:rsidR="002D20BA" w:rsidRPr="0075482D" w:rsidRDefault="002D20BA" w:rsidP="002D20BA">
            <w:pPr>
              <w:pStyle w:val="TableofFigures"/>
            </w:pPr>
          </w:p>
        </w:tc>
      </w:tr>
      <w:tr w:rsidR="002D20BA" w:rsidRPr="0075482D" w14:paraId="340AEAFC"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0DDBB3F1" w14:textId="288BEA91" w:rsidR="002D20BA" w:rsidRPr="0075482D" w:rsidRDefault="002D20BA" w:rsidP="002D20BA">
            <w:pPr>
              <w:pStyle w:val="TableofFigures"/>
            </w:pPr>
            <w:r>
              <w:rPr>
                <w:b/>
                <w:spacing w:val="-5"/>
              </w:rPr>
              <w:t>3.1</w:t>
            </w:r>
          </w:p>
        </w:tc>
        <w:tc>
          <w:tcPr>
            <w:tcW w:w="6815" w:type="dxa"/>
            <w:tcBorders>
              <w:top w:val="single" w:sz="4" w:space="0" w:color="000000" w:themeColor="text1"/>
              <w:bottom w:val="single" w:sz="4" w:space="0" w:color="000000" w:themeColor="text1"/>
              <w:right w:val="single" w:sz="4" w:space="0" w:color="000000" w:themeColor="text1"/>
            </w:tcBorders>
          </w:tcPr>
          <w:p w14:paraId="4092E97C" w14:textId="1AB29804" w:rsidR="002D20BA" w:rsidRPr="0075482D" w:rsidRDefault="002D20BA" w:rsidP="002D20BA">
            <w:pPr>
              <w:pStyle w:val="TableofFigures"/>
            </w:pPr>
            <w:r>
              <w:t>A description of the structure of the transaction, including, if necessary, a structure diagram.</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41815" w14:textId="3F53EDCA" w:rsidR="002D20BA" w:rsidRPr="0075482D" w:rsidRDefault="00F9269D" w:rsidP="002D20BA">
            <w:pPr>
              <w:pStyle w:val="TableofFigures"/>
            </w:pPr>
            <w:r>
              <w:fldChar w:fldCharType="begin">
                <w:ffData>
                  <w:name w:val="Text61"/>
                  <w:enabled/>
                  <w:calcOnExit w:val="0"/>
                  <w:textInput/>
                </w:ffData>
              </w:fldChar>
            </w:r>
            <w:bookmarkStart w:id="49" w:name="Text61"/>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49"/>
          </w:p>
        </w:tc>
        <w:tc>
          <w:tcPr>
            <w:tcW w:w="2073" w:type="dxa"/>
            <w:tcBorders>
              <w:top w:val="single" w:sz="4" w:space="0" w:color="000000" w:themeColor="text1"/>
              <w:left w:val="single" w:sz="4" w:space="0" w:color="000000" w:themeColor="text1"/>
              <w:bottom w:val="single" w:sz="4" w:space="0" w:color="000000" w:themeColor="text1"/>
            </w:tcBorders>
          </w:tcPr>
          <w:p w14:paraId="20ECB5E6" w14:textId="5BB827E1" w:rsidR="002D20BA" w:rsidRPr="0075482D" w:rsidRDefault="00F9269D" w:rsidP="002D20BA">
            <w:pPr>
              <w:pStyle w:val="TableofFigures"/>
            </w:pPr>
            <w:r>
              <w:fldChar w:fldCharType="begin">
                <w:ffData>
                  <w:name w:val="Text75"/>
                  <w:enabled/>
                  <w:calcOnExit w:val="0"/>
                  <w:textInput/>
                </w:ffData>
              </w:fldChar>
            </w:r>
            <w:bookmarkStart w:id="50" w:name="Text75"/>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0"/>
          </w:p>
        </w:tc>
      </w:tr>
      <w:tr w:rsidR="002D20BA" w:rsidRPr="0075482D" w14:paraId="6C0A5545"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5F4BC4D8" w14:textId="507E950A" w:rsidR="002D20BA" w:rsidRPr="0075482D" w:rsidRDefault="002D20BA" w:rsidP="002D20BA">
            <w:pPr>
              <w:pStyle w:val="TableofFigures"/>
            </w:pPr>
            <w:r>
              <w:rPr>
                <w:b/>
                <w:spacing w:val="-5"/>
              </w:rPr>
              <w:t>3.2</w:t>
            </w:r>
          </w:p>
        </w:tc>
        <w:tc>
          <w:tcPr>
            <w:tcW w:w="6815" w:type="dxa"/>
            <w:tcBorders>
              <w:top w:val="single" w:sz="4" w:space="0" w:color="000000" w:themeColor="text1"/>
              <w:bottom w:val="single" w:sz="4" w:space="0" w:color="000000" w:themeColor="text1"/>
              <w:right w:val="single" w:sz="4" w:space="0" w:color="000000" w:themeColor="text1"/>
            </w:tcBorders>
          </w:tcPr>
          <w:p w14:paraId="78CB857B" w14:textId="23287454" w:rsidR="002D20BA" w:rsidRPr="0075482D" w:rsidRDefault="002D20BA" w:rsidP="002D20BA">
            <w:pPr>
              <w:pStyle w:val="TableofFigures"/>
            </w:pPr>
            <w:r>
              <w:t>A description of the entities participating in the issue and description of the functions to be performed by them.</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CCB8EB" w14:textId="2B5E6C8A" w:rsidR="002D20BA" w:rsidRPr="0075482D" w:rsidRDefault="00F9269D" w:rsidP="002D20BA">
            <w:pPr>
              <w:pStyle w:val="TableofFigures"/>
            </w:pPr>
            <w:r>
              <w:fldChar w:fldCharType="begin">
                <w:ffData>
                  <w:name w:val="Text62"/>
                  <w:enabled/>
                  <w:calcOnExit w:val="0"/>
                  <w:textInput/>
                </w:ffData>
              </w:fldChar>
            </w:r>
            <w:bookmarkStart w:id="51" w:name="Text62"/>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1"/>
          </w:p>
        </w:tc>
        <w:tc>
          <w:tcPr>
            <w:tcW w:w="2073" w:type="dxa"/>
            <w:tcBorders>
              <w:top w:val="single" w:sz="4" w:space="0" w:color="000000" w:themeColor="text1"/>
              <w:left w:val="single" w:sz="4" w:space="0" w:color="000000" w:themeColor="text1"/>
              <w:bottom w:val="single" w:sz="4" w:space="0" w:color="000000" w:themeColor="text1"/>
            </w:tcBorders>
          </w:tcPr>
          <w:p w14:paraId="72DEE529" w14:textId="28DA6FB4" w:rsidR="002D20BA" w:rsidRPr="0075482D" w:rsidRDefault="00F9269D" w:rsidP="002D20BA">
            <w:pPr>
              <w:pStyle w:val="TableofFigures"/>
            </w:pPr>
            <w:r>
              <w:fldChar w:fldCharType="begin">
                <w:ffData>
                  <w:name w:val="Text76"/>
                  <w:enabled/>
                  <w:calcOnExit w:val="0"/>
                  <w:textInput/>
                </w:ffData>
              </w:fldChar>
            </w:r>
            <w:bookmarkStart w:id="52" w:name="Text76"/>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2"/>
          </w:p>
        </w:tc>
      </w:tr>
      <w:tr w:rsidR="002D20BA" w:rsidRPr="0075482D" w14:paraId="7CB5A36F"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3F9EE3F" w14:textId="34EF7756" w:rsidR="002D20BA" w:rsidRPr="0075482D" w:rsidRDefault="002D20BA" w:rsidP="002D20BA">
            <w:pPr>
              <w:pStyle w:val="TableofFigures"/>
            </w:pPr>
            <w:r>
              <w:rPr>
                <w:b/>
                <w:spacing w:val="-5"/>
              </w:rPr>
              <w:t>3.3</w:t>
            </w:r>
          </w:p>
        </w:tc>
        <w:tc>
          <w:tcPr>
            <w:tcW w:w="6815" w:type="dxa"/>
            <w:tcBorders>
              <w:top w:val="single" w:sz="4" w:space="0" w:color="000000" w:themeColor="text1"/>
              <w:bottom w:val="single" w:sz="4" w:space="0" w:color="000000" w:themeColor="text1"/>
              <w:right w:val="single" w:sz="4" w:space="0" w:color="000000" w:themeColor="text1"/>
            </w:tcBorders>
          </w:tcPr>
          <w:p w14:paraId="4635B08B" w14:textId="61C1FE39" w:rsidR="002D20BA" w:rsidRPr="0075482D" w:rsidRDefault="002D20BA" w:rsidP="002D20BA">
            <w:pPr>
              <w:pStyle w:val="TableofFigures"/>
            </w:pPr>
            <w:r>
              <w:t>A description of the method and date of the sale, transfer, novation or assignment of the assets or of any rights and/or obligations in the</w:t>
            </w:r>
            <w:r>
              <w:rPr>
                <w:spacing w:val="40"/>
              </w:rPr>
              <w:t xml:space="preserve"> </w:t>
            </w:r>
            <w:r>
              <w:t xml:space="preserve">assets to the </w:t>
            </w:r>
            <w:r>
              <w:rPr>
                <w:b/>
              </w:rPr>
              <w:t xml:space="preserve">issuer </w:t>
            </w:r>
            <w:r>
              <w:t xml:space="preserve">or, where applicable, the manner and </w:t>
            </w:r>
            <w:proofErr w:type="gramStart"/>
            <w:r>
              <w:t>time period</w:t>
            </w:r>
            <w:proofErr w:type="gramEnd"/>
            <w:r>
              <w:rPr>
                <w:spacing w:val="40"/>
              </w:rPr>
              <w:t xml:space="preserve"> </w:t>
            </w:r>
            <w:r>
              <w:t>in which the proceeds from the issue will be fully invested by the</w:t>
            </w:r>
            <w:r>
              <w:rPr>
                <w:spacing w:val="80"/>
              </w:rPr>
              <w:t xml:space="preserve"> </w:t>
            </w:r>
            <w:r>
              <w:rPr>
                <w:b/>
                <w:spacing w:val="-2"/>
              </w:rPr>
              <w:t>issuer</w:t>
            </w:r>
            <w:r>
              <w:rPr>
                <w:spacing w:val="-2"/>
              </w:rPr>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28D2E" w14:textId="25D155FB" w:rsidR="002D20BA" w:rsidRPr="0075482D" w:rsidRDefault="00F9269D" w:rsidP="002D20BA">
            <w:pPr>
              <w:pStyle w:val="TableofFigures"/>
            </w:pPr>
            <w:r>
              <w:fldChar w:fldCharType="begin">
                <w:ffData>
                  <w:name w:val="Text63"/>
                  <w:enabled/>
                  <w:calcOnExit w:val="0"/>
                  <w:textInput/>
                </w:ffData>
              </w:fldChar>
            </w:r>
            <w:bookmarkStart w:id="53" w:name="Text63"/>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3"/>
          </w:p>
        </w:tc>
        <w:tc>
          <w:tcPr>
            <w:tcW w:w="2073" w:type="dxa"/>
            <w:tcBorders>
              <w:top w:val="single" w:sz="4" w:space="0" w:color="000000" w:themeColor="text1"/>
              <w:left w:val="single" w:sz="4" w:space="0" w:color="000000" w:themeColor="text1"/>
              <w:bottom w:val="single" w:sz="4" w:space="0" w:color="000000" w:themeColor="text1"/>
            </w:tcBorders>
          </w:tcPr>
          <w:p w14:paraId="06AED889" w14:textId="0C12D6F7" w:rsidR="002D20BA" w:rsidRPr="0075482D" w:rsidRDefault="00F9269D" w:rsidP="002D20BA">
            <w:pPr>
              <w:pStyle w:val="TableofFigures"/>
            </w:pPr>
            <w:r>
              <w:fldChar w:fldCharType="begin">
                <w:ffData>
                  <w:name w:val="Text77"/>
                  <w:enabled/>
                  <w:calcOnExit w:val="0"/>
                  <w:textInput/>
                </w:ffData>
              </w:fldChar>
            </w:r>
            <w:bookmarkStart w:id="54" w:name="Text77"/>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4"/>
          </w:p>
        </w:tc>
      </w:tr>
      <w:tr w:rsidR="002D20BA" w:rsidRPr="0075482D" w14:paraId="4803E78A"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tcBorders>
            <w:shd w:val="clear" w:color="auto" w:fill="D9D9D9" w:themeFill="background1" w:themeFillShade="D9"/>
          </w:tcPr>
          <w:p w14:paraId="670CB32F" w14:textId="6A42C4B2" w:rsidR="002D20BA" w:rsidRPr="0075482D" w:rsidRDefault="002D20BA" w:rsidP="002D20BA">
            <w:pPr>
              <w:pStyle w:val="TableofFigures"/>
            </w:pPr>
            <w:r>
              <w:rPr>
                <w:b/>
                <w:spacing w:val="-5"/>
              </w:rPr>
              <w:t>3.4</w:t>
            </w:r>
          </w:p>
        </w:tc>
        <w:tc>
          <w:tcPr>
            <w:tcW w:w="6815" w:type="dxa"/>
            <w:tcBorders>
              <w:top w:val="single" w:sz="4" w:space="0" w:color="000000" w:themeColor="text1"/>
              <w:bottom w:val="single" w:sz="4" w:space="0" w:color="000000" w:themeColor="text1"/>
            </w:tcBorders>
            <w:shd w:val="clear" w:color="auto" w:fill="D9D9D9" w:themeFill="background1" w:themeFillShade="D9"/>
          </w:tcPr>
          <w:p w14:paraId="6D4309A8" w14:textId="1E80C166" w:rsidR="002D20BA" w:rsidRPr="0075482D" w:rsidRDefault="002D20BA" w:rsidP="002D20BA">
            <w:pPr>
              <w:pStyle w:val="TableofFigures"/>
            </w:pPr>
            <w:r>
              <w:t>An</w:t>
            </w:r>
            <w:r>
              <w:rPr>
                <w:spacing w:val="-3"/>
              </w:rPr>
              <w:t xml:space="preserve"> </w:t>
            </w:r>
            <w:r>
              <w:t>explanation</w:t>
            </w:r>
            <w:r>
              <w:rPr>
                <w:spacing w:val="-3"/>
              </w:rPr>
              <w:t xml:space="preserve"> </w:t>
            </w:r>
            <w:r>
              <w:t>of</w:t>
            </w:r>
            <w:r>
              <w:rPr>
                <w:spacing w:val="-3"/>
              </w:rPr>
              <w:t xml:space="preserve"> </w:t>
            </w:r>
            <w:r>
              <w:t>the</w:t>
            </w:r>
            <w:r>
              <w:rPr>
                <w:spacing w:val="-3"/>
              </w:rPr>
              <w:t xml:space="preserve"> </w:t>
            </w:r>
            <w:r>
              <w:t>flow</w:t>
            </w:r>
            <w:r>
              <w:rPr>
                <w:spacing w:val="-2"/>
              </w:rPr>
              <w:t xml:space="preserve"> </w:t>
            </w:r>
            <w:r>
              <w:t>of</w:t>
            </w:r>
            <w:r>
              <w:rPr>
                <w:spacing w:val="-3"/>
              </w:rPr>
              <w:t xml:space="preserve"> </w:t>
            </w:r>
            <w:r>
              <w:t>funds</w:t>
            </w:r>
            <w:r>
              <w:rPr>
                <w:spacing w:val="-3"/>
              </w:rPr>
              <w:t xml:space="preserve"> </w:t>
            </w:r>
            <w:r>
              <w:rPr>
                <w:spacing w:val="-2"/>
              </w:rPr>
              <w:t>including:</w:t>
            </w:r>
          </w:p>
        </w:tc>
        <w:tc>
          <w:tcPr>
            <w:tcW w:w="976" w:type="dxa"/>
            <w:tcBorders>
              <w:top w:val="single" w:sz="4" w:space="0" w:color="000000" w:themeColor="text1"/>
              <w:bottom w:val="single" w:sz="4" w:space="0" w:color="000000" w:themeColor="text1"/>
            </w:tcBorders>
            <w:shd w:val="clear" w:color="auto" w:fill="D9D9D9" w:themeFill="background1" w:themeFillShade="D9"/>
          </w:tcPr>
          <w:p w14:paraId="3FD66E56" w14:textId="77777777" w:rsidR="002D20BA" w:rsidRPr="0075482D" w:rsidRDefault="002D20BA" w:rsidP="002D20BA">
            <w:pPr>
              <w:pStyle w:val="TableofFigures"/>
            </w:pPr>
          </w:p>
        </w:tc>
        <w:tc>
          <w:tcPr>
            <w:tcW w:w="2073" w:type="dxa"/>
            <w:tcBorders>
              <w:top w:val="single" w:sz="4" w:space="0" w:color="000000" w:themeColor="text1"/>
              <w:bottom w:val="single" w:sz="4" w:space="0" w:color="000000" w:themeColor="text1"/>
            </w:tcBorders>
            <w:shd w:val="clear" w:color="auto" w:fill="D9D9D9" w:themeFill="background1" w:themeFillShade="D9"/>
          </w:tcPr>
          <w:p w14:paraId="2053C045" w14:textId="77777777" w:rsidR="002D20BA" w:rsidRPr="0075482D" w:rsidRDefault="002D20BA" w:rsidP="002D20BA">
            <w:pPr>
              <w:pStyle w:val="TableofFigures"/>
            </w:pPr>
          </w:p>
        </w:tc>
      </w:tr>
      <w:tr w:rsidR="002D20BA" w:rsidRPr="0075482D" w14:paraId="29BA3194"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F0D7662" w14:textId="1F25471A" w:rsidR="002D20BA" w:rsidRPr="0075482D" w:rsidRDefault="002D20BA" w:rsidP="002D20BA">
            <w:pPr>
              <w:pStyle w:val="TableofFigures"/>
            </w:pPr>
            <w:r>
              <w:rPr>
                <w:b/>
                <w:spacing w:val="-2"/>
              </w:rPr>
              <w:t>3.4(1)</w:t>
            </w:r>
          </w:p>
        </w:tc>
        <w:tc>
          <w:tcPr>
            <w:tcW w:w="6815" w:type="dxa"/>
            <w:tcBorders>
              <w:top w:val="single" w:sz="4" w:space="0" w:color="000000" w:themeColor="text1"/>
              <w:bottom w:val="single" w:sz="4" w:space="0" w:color="000000" w:themeColor="text1"/>
              <w:right w:val="single" w:sz="4" w:space="0" w:color="000000" w:themeColor="text1"/>
            </w:tcBorders>
          </w:tcPr>
          <w:p w14:paraId="0283565C" w14:textId="74257AC5" w:rsidR="002D20BA" w:rsidRPr="0075482D" w:rsidRDefault="002D20BA" w:rsidP="002D20BA">
            <w:pPr>
              <w:pStyle w:val="TableofFigures"/>
            </w:pPr>
            <w:r>
              <w:t>a description of how the cash flow from the assets will meet the</w:t>
            </w:r>
            <w:r>
              <w:rPr>
                <w:spacing w:val="40"/>
              </w:rPr>
              <w:t xml:space="preserve"> </w:t>
            </w:r>
            <w:r>
              <w:rPr>
                <w:b/>
              </w:rPr>
              <w:t>issuer</w:t>
            </w:r>
            <w:r>
              <w:t>’</w:t>
            </w:r>
            <w:r>
              <w:rPr>
                <w:b/>
              </w:rPr>
              <w:t xml:space="preserve">s </w:t>
            </w:r>
            <w:r>
              <w:t xml:space="preserve">obligations to holders of the </w:t>
            </w:r>
            <w:r>
              <w:rPr>
                <w:b/>
              </w:rPr>
              <w:t>Securities</w:t>
            </w:r>
            <w:r>
              <w:t>, including, if</w:t>
            </w:r>
            <w:r>
              <w:rPr>
                <w:spacing w:val="40"/>
              </w:rPr>
              <w:t xml:space="preserve"> </w:t>
            </w:r>
            <w:r>
              <w:t>necessary, a financial service table and a description of the</w:t>
            </w:r>
            <w:r>
              <w:rPr>
                <w:spacing w:val="40"/>
              </w:rPr>
              <w:t xml:space="preserve"> </w:t>
            </w:r>
            <w:r>
              <w:t>assumptions used in developing the table;</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94C937" w14:textId="33448ACC" w:rsidR="002D20BA" w:rsidRPr="0075482D" w:rsidRDefault="00F9269D" w:rsidP="002D20BA">
            <w:pPr>
              <w:pStyle w:val="TableofFigures"/>
            </w:pPr>
            <w:r>
              <w:fldChar w:fldCharType="begin">
                <w:ffData>
                  <w:name w:val="Text64"/>
                  <w:enabled/>
                  <w:calcOnExit w:val="0"/>
                  <w:textInput/>
                </w:ffData>
              </w:fldChar>
            </w:r>
            <w:bookmarkStart w:id="55" w:name="Text64"/>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5"/>
          </w:p>
        </w:tc>
        <w:tc>
          <w:tcPr>
            <w:tcW w:w="2073" w:type="dxa"/>
            <w:tcBorders>
              <w:top w:val="single" w:sz="4" w:space="0" w:color="000000" w:themeColor="text1"/>
              <w:left w:val="single" w:sz="4" w:space="0" w:color="000000" w:themeColor="text1"/>
              <w:bottom w:val="single" w:sz="4" w:space="0" w:color="000000" w:themeColor="text1"/>
            </w:tcBorders>
          </w:tcPr>
          <w:p w14:paraId="7DF7E286" w14:textId="4B9AB0D4" w:rsidR="002D20BA" w:rsidRPr="0075482D" w:rsidRDefault="00F9269D" w:rsidP="002D20BA">
            <w:pPr>
              <w:pStyle w:val="TableofFigures"/>
            </w:pPr>
            <w:r>
              <w:fldChar w:fldCharType="begin">
                <w:ffData>
                  <w:name w:val="Text78"/>
                  <w:enabled/>
                  <w:calcOnExit w:val="0"/>
                  <w:textInput/>
                </w:ffData>
              </w:fldChar>
            </w:r>
            <w:bookmarkStart w:id="56" w:name="Text78"/>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6"/>
          </w:p>
        </w:tc>
      </w:tr>
      <w:tr w:rsidR="002D20BA" w:rsidRPr="0075482D" w14:paraId="1A4F05C8"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619ADC4C" w14:textId="2CED65E6" w:rsidR="002D20BA" w:rsidRPr="0075482D" w:rsidRDefault="002D20BA" w:rsidP="002D20BA">
            <w:pPr>
              <w:pStyle w:val="TableofFigures"/>
            </w:pPr>
            <w:r>
              <w:rPr>
                <w:b/>
                <w:spacing w:val="-2"/>
              </w:rPr>
              <w:t>3.4(2)</w:t>
            </w:r>
          </w:p>
        </w:tc>
        <w:tc>
          <w:tcPr>
            <w:tcW w:w="6815" w:type="dxa"/>
            <w:tcBorders>
              <w:top w:val="single" w:sz="4" w:space="0" w:color="000000" w:themeColor="text1"/>
              <w:bottom w:val="single" w:sz="4" w:space="0" w:color="000000" w:themeColor="text1"/>
              <w:right w:val="single" w:sz="4" w:space="0" w:color="000000" w:themeColor="text1"/>
            </w:tcBorders>
          </w:tcPr>
          <w:p w14:paraId="0D024819" w14:textId="2A6AFCED" w:rsidR="002D20BA" w:rsidRPr="0075482D" w:rsidRDefault="002D20BA" w:rsidP="002D20BA">
            <w:pPr>
              <w:pStyle w:val="TableofFigures"/>
            </w:pPr>
            <w:r>
              <w:t>information on any credit enhancements, an indication of where</w:t>
            </w:r>
            <w:r>
              <w:rPr>
                <w:spacing w:val="40"/>
              </w:rPr>
              <w:t xml:space="preserve"> </w:t>
            </w:r>
            <w:r>
              <w:t>material potential liquidity shortfalls may occur and the availability of</w:t>
            </w:r>
            <w:r>
              <w:rPr>
                <w:spacing w:val="40"/>
              </w:rPr>
              <w:t xml:space="preserve"> </w:t>
            </w:r>
            <w:r>
              <w:t xml:space="preserve">any liquidity </w:t>
            </w:r>
            <w:proofErr w:type="gramStart"/>
            <w:r>
              <w:t>supports</w:t>
            </w:r>
            <w:proofErr w:type="gramEnd"/>
            <w:r>
              <w:t xml:space="preserve"> and indication of provisions designed to cover interest/principal shortfall risks;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49D8E" w14:textId="1B4870A6" w:rsidR="002D20BA" w:rsidRPr="0075482D" w:rsidRDefault="00F9269D" w:rsidP="002D20BA">
            <w:pPr>
              <w:pStyle w:val="TableofFigures"/>
            </w:pPr>
            <w:r>
              <w:fldChar w:fldCharType="begin">
                <w:ffData>
                  <w:name w:val="Text65"/>
                  <w:enabled/>
                  <w:calcOnExit w:val="0"/>
                  <w:textInput/>
                </w:ffData>
              </w:fldChar>
            </w:r>
            <w:bookmarkStart w:id="57" w:name="Text65"/>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7"/>
          </w:p>
        </w:tc>
        <w:tc>
          <w:tcPr>
            <w:tcW w:w="2073" w:type="dxa"/>
            <w:tcBorders>
              <w:top w:val="single" w:sz="4" w:space="0" w:color="000000" w:themeColor="text1"/>
              <w:left w:val="single" w:sz="4" w:space="0" w:color="000000" w:themeColor="text1"/>
              <w:bottom w:val="single" w:sz="4" w:space="0" w:color="000000" w:themeColor="text1"/>
            </w:tcBorders>
          </w:tcPr>
          <w:p w14:paraId="7F6D2C72" w14:textId="722380B7" w:rsidR="002D20BA" w:rsidRPr="0075482D" w:rsidRDefault="00F9269D" w:rsidP="002D20BA">
            <w:pPr>
              <w:pStyle w:val="TableofFigures"/>
            </w:pPr>
            <w:r>
              <w:fldChar w:fldCharType="begin">
                <w:ffData>
                  <w:name w:val="Text79"/>
                  <w:enabled/>
                  <w:calcOnExit w:val="0"/>
                  <w:textInput/>
                </w:ffData>
              </w:fldChar>
            </w:r>
            <w:bookmarkStart w:id="58" w:name="Text79"/>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8"/>
          </w:p>
        </w:tc>
      </w:tr>
      <w:tr w:rsidR="002D20BA" w:rsidRPr="0075482D" w14:paraId="5CB9DE88"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9ADB07B" w14:textId="6575D7CD" w:rsidR="002D20BA" w:rsidRPr="0075482D" w:rsidRDefault="002D20BA" w:rsidP="002D20BA">
            <w:pPr>
              <w:pStyle w:val="TableofFigures"/>
            </w:pPr>
            <w:r>
              <w:rPr>
                <w:b/>
                <w:spacing w:val="-2"/>
              </w:rPr>
              <w:t>3.4(3)</w:t>
            </w:r>
          </w:p>
        </w:tc>
        <w:tc>
          <w:tcPr>
            <w:tcW w:w="6815" w:type="dxa"/>
            <w:tcBorders>
              <w:top w:val="single" w:sz="4" w:space="0" w:color="000000" w:themeColor="text1"/>
              <w:bottom w:val="single" w:sz="4" w:space="0" w:color="000000" w:themeColor="text1"/>
              <w:right w:val="single" w:sz="4" w:space="0" w:color="000000" w:themeColor="text1"/>
            </w:tcBorders>
          </w:tcPr>
          <w:p w14:paraId="57583B98" w14:textId="74E4CD27" w:rsidR="002D20BA" w:rsidRPr="0075482D" w:rsidRDefault="002D20BA" w:rsidP="002D20BA">
            <w:pPr>
              <w:pStyle w:val="TableofFigures"/>
            </w:pPr>
            <w:r>
              <w:t xml:space="preserve">without prejudice to item 3.4(2) above, details of any subordinated debt </w:t>
            </w:r>
            <w:r>
              <w:rPr>
                <w:spacing w:val="-2"/>
              </w:rPr>
              <w:t>finance;</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3190C" w14:textId="62A36838" w:rsidR="002D20BA" w:rsidRPr="0075482D" w:rsidRDefault="00F9269D" w:rsidP="002D20BA">
            <w:pPr>
              <w:pStyle w:val="TableofFigures"/>
            </w:pPr>
            <w:r>
              <w:fldChar w:fldCharType="begin">
                <w:ffData>
                  <w:name w:val="Text66"/>
                  <w:enabled/>
                  <w:calcOnExit w:val="0"/>
                  <w:textInput/>
                </w:ffData>
              </w:fldChar>
            </w:r>
            <w:bookmarkStart w:id="59" w:name="Text66"/>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59"/>
          </w:p>
        </w:tc>
        <w:tc>
          <w:tcPr>
            <w:tcW w:w="2073" w:type="dxa"/>
            <w:tcBorders>
              <w:top w:val="single" w:sz="4" w:space="0" w:color="000000" w:themeColor="text1"/>
              <w:left w:val="single" w:sz="4" w:space="0" w:color="000000" w:themeColor="text1"/>
              <w:bottom w:val="single" w:sz="4" w:space="0" w:color="000000" w:themeColor="text1"/>
            </w:tcBorders>
          </w:tcPr>
          <w:p w14:paraId="7F14D199" w14:textId="690F2D4D" w:rsidR="002D20BA" w:rsidRPr="0075482D" w:rsidRDefault="00F9269D" w:rsidP="002D20BA">
            <w:pPr>
              <w:pStyle w:val="TableofFigures"/>
            </w:pPr>
            <w:r>
              <w:fldChar w:fldCharType="begin">
                <w:ffData>
                  <w:name w:val="Text80"/>
                  <w:enabled/>
                  <w:calcOnExit w:val="0"/>
                  <w:textInput/>
                </w:ffData>
              </w:fldChar>
            </w:r>
            <w:bookmarkStart w:id="60" w:name="Text80"/>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0"/>
          </w:p>
        </w:tc>
      </w:tr>
      <w:tr w:rsidR="002D20BA" w:rsidRPr="0075482D" w14:paraId="70EBBF6C"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0EC55C26" w14:textId="089F50C6" w:rsidR="002D20BA" w:rsidRPr="0075482D" w:rsidRDefault="002D20BA" w:rsidP="002D20BA">
            <w:pPr>
              <w:pStyle w:val="TableofFigures"/>
            </w:pPr>
            <w:r>
              <w:rPr>
                <w:b/>
                <w:spacing w:val="-2"/>
              </w:rPr>
              <w:t>3.4(4)</w:t>
            </w:r>
          </w:p>
        </w:tc>
        <w:tc>
          <w:tcPr>
            <w:tcW w:w="6815" w:type="dxa"/>
            <w:tcBorders>
              <w:top w:val="single" w:sz="4" w:space="0" w:color="000000" w:themeColor="text1"/>
              <w:bottom w:val="single" w:sz="4" w:space="0" w:color="000000" w:themeColor="text1"/>
              <w:right w:val="single" w:sz="4" w:space="0" w:color="000000" w:themeColor="text1"/>
            </w:tcBorders>
          </w:tcPr>
          <w:p w14:paraId="446CE210" w14:textId="109EBFC2" w:rsidR="002D20BA" w:rsidRPr="0075482D" w:rsidRDefault="002D20BA" w:rsidP="002D20BA">
            <w:pPr>
              <w:pStyle w:val="TableofFigures"/>
            </w:pPr>
            <w:r>
              <w:t>an</w:t>
            </w:r>
            <w:r>
              <w:rPr>
                <w:spacing w:val="40"/>
              </w:rPr>
              <w:t xml:space="preserve"> </w:t>
            </w:r>
            <w:r>
              <w:t>indication</w:t>
            </w:r>
            <w:r>
              <w:rPr>
                <w:spacing w:val="40"/>
              </w:rPr>
              <w:t xml:space="preserve"> </w:t>
            </w:r>
            <w:r>
              <w:t>of</w:t>
            </w:r>
            <w:r>
              <w:rPr>
                <w:spacing w:val="40"/>
              </w:rPr>
              <w:t xml:space="preserve"> </w:t>
            </w:r>
            <w:r>
              <w:t>any</w:t>
            </w:r>
            <w:r>
              <w:rPr>
                <w:spacing w:val="40"/>
              </w:rPr>
              <w:t xml:space="preserve"> </w:t>
            </w:r>
            <w:r>
              <w:t>investment</w:t>
            </w:r>
            <w:r>
              <w:rPr>
                <w:spacing w:val="40"/>
              </w:rPr>
              <w:t xml:space="preserve"> </w:t>
            </w:r>
            <w:r>
              <w:t>parameters</w:t>
            </w:r>
            <w:r>
              <w:rPr>
                <w:spacing w:val="40"/>
              </w:rPr>
              <w:t xml:space="preserve"> </w:t>
            </w:r>
            <w:r>
              <w:t>for</w:t>
            </w:r>
            <w:r>
              <w:rPr>
                <w:spacing w:val="40"/>
              </w:rPr>
              <w:t xml:space="preserve"> </w:t>
            </w:r>
            <w:r>
              <w:t>the</w:t>
            </w:r>
            <w:r>
              <w:rPr>
                <w:spacing w:val="40"/>
              </w:rPr>
              <w:t xml:space="preserve"> </w:t>
            </w:r>
            <w:r>
              <w:t>investment</w:t>
            </w:r>
            <w:r>
              <w:rPr>
                <w:spacing w:val="40"/>
              </w:rPr>
              <w:t xml:space="preserve"> </w:t>
            </w:r>
            <w:r>
              <w:t>of temporary</w:t>
            </w:r>
            <w:r>
              <w:rPr>
                <w:spacing w:val="8"/>
              </w:rPr>
              <w:t xml:space="preserve"> </w:t>
            </w:r>
            <w:r>
              <w:t>liquidity</w:t>
            </w:r>
            <w:r>
              <w:rPr>
                <w:spacing w:val="8"/>
              </w:rPr>
              <w:t xml:space="preserve"> </w:t>
            </w:r>
            <w:r>
              <w:t>surpluses</w:t>
            </w:r>
            <w:r>
              <w:rPr>
                <w:spacing w:val="9"/>
              </w:rPr>
              <w:t xml:space="preserve"> </w:t>
            </w:r>
            <w:r>
              <w:t>and</w:t>
            </w:r>
            <w:r>
              <w:rPr>
                <w:spacing w:val="8"/>
              </w:rPr>
              <w:t xml:space="preserve"> </w:t>
            </w:r>
            <w:r>
              <w:t>description</w:t>
            </w:r>
            <w:r>
              <w:rPr>
                <w:spacing w:val="8"/>
              </w:rPr>
              <w:t xml:space="preserve"> </w:t>
            </w:r>
            <w:r>
              <w:t>of</w:t>
            </w:r>
            <w:r>
              <w:rPr>
                <w:spacing w:val="9"/>
              </w:rPr>
              <w:t xml:space="preserve"> </w:t>
            </w:r>
            <w:r>
              <w:t>the</w:t>
            </w:r>
            <w:r>
              <w:rPr>
                <w:spacing w:val="8"/>
              </w:rPr>
              <w:t xml:space="preserve"> </w:t>
            </w:r>
            <w:r>
              <w:t>parties</w:t>
            </w:r>
            <w:r>
              <w:rPr>
                <w:spacing w:val="8"/>
              </w:rPr>
              <w:t xml:space="preserve"> </w:t>
            </w:r>
            <w:r>
              <w:rPr>
                <w:spacing w:val="-2"/>
              </w:rPr>
              <w:t xml:space="preserve">responsible </w:t>
            </w:r>
            <w:r w:rsidRPr="002D20BA">
              <w:rPr>
                <w:spacing w:val="-2"/>
              </w:rPr>
              <w:t>for such investment;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96BDD" w14:textId="2DCEB70A" w:rsidR="002D20BA" w:rsidRPr="0075482D" w:rsidRDefault="00F9269D" w:rsidP="002D20BA">
            <w:pPr>
              <w:pStyle w:val="TableofFigures"/>
            </w:pPr>
            <w:r>
              <w:fldChar w:fldCharType="begin">
                <w:ffData>
                  <w:name w:val="Text67"/>
                  <w:enabled/>
                  <w:calcOnExit w:val="0"/>
                  <w:textInput/>
                </w:ffData>
              </w:fldChar>
            </w:r>
            <w:bookmarkStart w:id="61" w:name="Text67"/>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1"/>
          </w:p>
        </w:tc>
        <w:tc>
          <w:tcPr>
            <w:tcW w:w="2073" w:type="dxa"/>
            <w:tcBorders>
              <w:top w:val="single" w:sz="4" w:space="0" w:color="000000" w:themeColor="text1"/>
              <w:left w:val="single" w:sz="4" w:space="0" w:color="000000" w:themeColor="text1"/>
              <w:bottom w:val="single" w:sz="4" w:space="0" w:color="000000" w:themeColor="text1"/>
            </w:tcBorders>
          </w:tcPr>
          <w:p w14:paraId="701BADE9" w14:textId="6C87EAF5" w:rsidR="002D20BA" w:rsidRPr="0075482D" w:rsidRDefault="00F9269D" w:rsidP="002D20BA">
            <w:pPr>
              <w:pStyle w:val="TableofFigures"/>
            </w:pPr>
            <w:r>
              <w:fldChar w:fldCharType="begin">
                <w:ffData>
                  <w:name w:val="Text81"/>
                  <w:enabled/>
                  <w:calcOnExit w:val="0"/>
                  <w:textInput/>
                </w:ffData>
              </w:fldChar>
            </w:r>
            <w:bookmarkStart w:id="62" w:name="Text81"/>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2"/>
          </w:p>
        </w:tc>
      </w:tr>
      <w:tr w:rsidR="002D20BA" w:rsidRPr="0075482D" w14:paraId="162E7183"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866D86E" w14:textId="03CABB5B" w:rsidR="002D20BA" w:rsidRPr="0075482D" w:rsidRDefault="002D20BA" w:rsidP="002D20BA">
            <w:pPr>
              <w:pStyle w:val="TableofFigures"/>
            </w:pPr>
            <w:r>
              <w:rPr>
                <w:b/>
                <w:spacing w:val="-2"/>
              </w:rPr>
              <w:t>3.4(5)</w:t>
            </w:r>
          </w:p>
        </w:tc>
        <w:tc>
          <w:tcPr>
            <w:tcW w:w="6815" w:type="dxa"/>
            <w:tcBorders>
              <w:top w:val="single" w:sz="4" w:space="0" w:color="000000" w:themeColor="text1"/>
              <w:bottom w:val="single" w:sz="4" w:space="0" w:color="000000" w:themeColor="text1"/>
              <w:right w:val="single" w:sz="4" w:space="0" w:color="000000" w:themeColor="text1"/>
            </w:tcBorders>
          </w:tcPr>
          <w:p w14:paraId="5C89CB2D" w14:textId="13824D54" w:rsidR="002D20BA" w:rsidRPr="0075482D" w:rsidRDefault="002D20BA" w:rsidP="002D20BA">
            <w:pPr>
              <w:pStyle w:val="TableofFigures"/>
            </w:pPr>
            <w:r>
              <w:t>a</w:t>
            </w:r>
            <w:r>
              <w:rPr>
                <w:spacing w:val="-4"/>
              </w:rPr>
              <w:t xml:space="preserve"> </w:t>
            </w:r>
            <w:r>
              <w:t>description</w:t>
            </w:r>
            <w:r>
              <w:rPr>
                <w:spacing w:val="-3"/>
              </w:rPr>
              <w:t xml:space="preserve"> </w:t>
            </w:r>
            <w:r>
              <w:t>of</w:t>
            </w:r>
            <w:r>
              <w:rPr>
                <w:spacing w:val="-4"/>
              </w:rPr>
              <w:t xml:space="preserve"> </w:t>
            </w:r>
            <w:r>
              <w:t>how</w:t>
            </w:r>
            <w:r>
              <w:rPr>
                <w:spacing w:val="-2"/>
              </w:rPr>
              <w:t xml:space="preserve"> </w:t>
            </w:r>
            <w:r>
              <w:t>payments</w:t>
            </w:r>
            <w:r>
              <w:rPr>
                <w:spacing w:val="-4"/>
              </w:rPr>
              <w:t xml:space="preserve"> </w:t>
            </w:r>
            <w:r>
              <w:t>are</w:t>
            </w:r>
            <w:r>
              <w:rPr>
                <w:spacing w:val="-3"/>
              </w:rPr>
              <w:t xml:space="preserve"> </w:t>
            </w:r>
            <w:r>
              <w:t>collected</w:t>
            </w:r>
            <w:r>
              <w:rPr>
                <w:spacing w:val="-3"/>
              </w:rPr>
              <w:t xml:space="preserve"> </w:t>
            </w:r>
            <w:r>
              <w:t>in</w:t>
            </w:r>
            <w:r>
              <w:rPr>
                <w:spacing w:val="-4"/>
              </w:rPr>
              <w:t xml:space="preserve"> </w:t>
            </w:r>
            <w:r>
              <w:t>respect</w:t>
            </w:r>
            <w:r>
              <w:rPr>
                <w:spacing w:val="-3"/>
              </w:rPr>
              <w:t xml:space="preserve"> </w:t>
            </w:r>
            <w:r>
              <w:t>of</w:t>
            </w:r>
            <w:r>
              <w:rPr>
                <w:spacing w:val="-4"/>
              </w:rPr>
              <w:t xml:space="preserve"> </w:t>
            </w:r>
            <w:r>
              <w:t>the</w:t>
            </w:r>
            <w:r>
              <w:rPr>
                <w:spacing w:val="-3"/>
              </w:rPr>
              <w:t xml:space="preserve"> </w:t>
            </w:r>
            <w:r>
              <w:rPr>
                <w:spacing w:val="-2"/>
              </w:rPr>
              <w:t>assets;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467AC" w14:textId="1D7DDC0B" w:rsidR="002D20BA" w:rsidRPr="0075482D" w:rsidRDefault="00F9269D" w:rsidP="002D20BA">
            <w:pPr>
              <w:pStyle w:val="TableofFigures"/>
            </w:pPr>
            <w:r>
              <w:fldChar w:fldCharType="begin">
                <w:ffData>
                  <w:name w:val="Text68"/>
                  <w:enabled/>
                  <w:calcOnExit w:val="0"/>
                  <w:textInput/>
                </w:ffData>
              </w:fldChar>
            </w:r>
            <w:bookmarkStart w:id="63" w:name="Text68"/>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3"/>
          </w:p>
        </w:tc>
        <w:tc>
          <w:tcPr>
            <w:tcW w:w="2073" w:type="dxa"/>
            <w:tcBorders>
              <w:top w:val="single" w:sz="4" w:space="0" w:color="000000" w:themeColor="text1"/>
              <w:left w:val="single" w:sz="4" w:space="0" w:color="000000" w:themeColor="text1"/>
              <w:bottom w:val="single" w:sz="4" w:space="0" w:color="000000" w:themeColor="text1"/>
            </w:tcBorders>
          </w:tcPr>
          <w:p w14:paraId="344A01A9" w14:textId="5B580BB8" w:rsidR="002D20BA" w:rsidRPr="0075482D" w:rsidRDefault="00F9269D" w:rsidP="002D20BA">
            <w:pPr>
              <w:pStyle w:val="TableofFigures"/>
            </w:pPr>
            <w:r>
              <w:fldChar w:fldCharType="begin">
                <w:ffData>
                  <w:name w:val="Text82"/>
                  <w:enabled/>
                  <w:calcOnExit w:val="0"/>
                  <w:textInput/>
                </w:ffData>
              </w:fldChar>
            </w:r>
            <w:bookmarkStart w:id="64" w:name="Text82"/>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4"/>
          </w:p>
        </w:tc>
      </w:tr>
      <w:tr w:rsidR="002D20BA" w:rsidRPr="0075482D" w14:paraId="777F671F"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BDDCF6E" w14:textId="08DD5CFF" w:rsidR="002D20BA" w:rsidRPr="0075482D" w:rsidRDefault="002D20BA" w:rsidP="002D20BA">
            <w:pPr>
              <w:pStyle w:val="TableofFigures"/>
            </w:pPr>
            <w:r>
              <w:rPr>
                <w:b/>
                <w:spacing w:val="-2"/>
              </w:rPr>
              <w:t>3.4(6)</w:t>
            </w:r>
          </w:p>
        </w:tc>
        <w:tc>
          <w:tcPr>
            <w:tcW w:w="6815" w:type="dxa"/>
            <w:tcBorders>
              <w:top w:val="single" w:sz="4" w:space="0" w:color="000000" w:themeColor="text1"/>
              <w:bottom w:val="single" w:sz="4" w:space="0" w:color="000000" w:themeColor="text1"/>
              <w:right w:val="single" w:sz="4" w:space="0" w:color="000000" w:themeColor="text1"/>
            </w:tcBorders>
          </w:tcPr>
          <w:p w14:paraId="776B79D0" w14:textId="2F454F12" w:rsidR="002D20BA" w:rsidRPr="0075482D" w:rsidRDefault="002D20BA" w:rsidP="002D20BA">
            <w:pPr>
              <w:pStyle w:val="TableofFigures"/>
            </w:pPr>
            <w:r>
              <w:t xml:space="preserve">the order of priority of payments made by the </w:t>
            </w:r>
            <w:r>
              <w:rPr>
                <w:b/>
              </w:rPr>
              <w:t xml:space="preserve">issuer </w:t>
            </w:r>
            <w:r>
              <w:t xml:space="preserve">to the holders of the class of </w:t>
            </w:r>
            <w:r>
              <w:rPr>
                <w:b/>
              </w:rPr>
              <w:t xml:space="preserve">Securities </w:t>
            </w:r>
            <w:r>
              <w:t>in question; and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D0C02" w14:textId="36D97007" w:rsidR="002D20BA" w:rsidRPr="0075482D" w:rsidRDefault="00F9269D" w:rsidP="002D20BA">
            <w:pPr>
              <w:pStyle w:val="TableofFigures"/>
            </w:pPr>
            <w:r>
              <w:fldChar w:fldCharType="begin">
                <w:ffData>
                  <w:name w:val="Text69"/>
                  <w:enabled/>
                  <w:calcOnExit w:val="0"/>
                  <w:textInput/>
                </w:ffData>
              </w:fldChar>
            </w:r>
            <w:bookmarkStart w:id="65" w:name="Text69"/>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5"/>
          </w:p>
        </w:tc>
        <w:tc>
          <w:tcPr>
            <w:tcW w:w="2073" w:type="dxa"/>
            <w:tcBorders>
              <w:top w:val="single" w:sz="4" w:space="0" w:color="000000" w:themeColor="text1"/>
              <w:left w:val="single" w:sz="4" w:space="0" w:color="000000" w:themeColor="text1"/>
              <w:bottom w:val="single" w:sz="4" w:space="0" w:color="000000" w:themeColor="text1"/>
            </w:tcBorders>
          </w:tcPr>
          <w:p w14:paraId="683294B2" w14:textId="4304B845" w:rsidR="002D20BA" w:rsidRPr="0075482D" w:rsidRDefault="00F9269D" w:rsidP="002D20BA">
            <w:pPr>
              <w:pStyle w:val="TableofFigures"/>
            </w:pPr>
            <w:r>
              <w:fldChar w:fldCharType="begin">
                <w:ffData>
                  <w:name w:val="Text83"/>
                  <w:enabled/>
                  <w:calcOnExit w:val="0"/>
                  <w:textInput/>
                </w:ffData>
              </w:fldChar>
            </w:r>
            <w:bookmarkStart w:id="66" w:name="Text83"/>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6"/>
          </w:p>
        </w:tc>
      </w:tr>
      <w:tr w:rsidR="002D20BA" w:rsidRPr="0075482D" w14:paraId="4ACCBF90"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15AC93FE" w14:textId="10F7345E" w:rsidR="002D20BA" w:rsidRPr="0075482D" w:rsidRDefault="002D20BA" w:rsidP="002D20BA">
            <w:pPr>
              <w:pStyle w:val="TableofFigures"/>
            </w:pPr>
            <w:r>
              <w:rPr>
                <w:b/>
                <w:spacing w:val="-2"/>
              </w:rPr>
              <w:t>3.4(7)</w:t>
            </w:r>
          </w:p>
        </w:tc>
        <w:tc>
          <w:tcPr>
            <w:tcW w:w="6815" w:type="dxa"/>
            <w:tcBorders>
              <w:top w:val="single" w:sz="4" w:space="0" w:color="000000" w:themeColor="text1"/>
              <w:bottom w:val="single" w:sz="4" w:space="0" w:color="000000" w:themeColor="text1"/>
              <w:right w:val="single" w:sz="4" w:space="0" w:color="000000" w:themeColor="text1"/>
            </w:tcBorders>
          </w:tcPr>
          <w:p w14:paraId="18B635EB" w14:textId="76A0B0EB" w:rsidR="002D20BA" w:rsidRPr="0075482D" w:rsidRDefault="002D20BA" w:rsidP="002D20BA">
            <w:pPr>
              <w:pStyle w:val="TableofFigures"/>
            </w:pPr>
            <w:r>
              <w:t>details of any other arrangements upon which payments of interest and principal to investors are dependent.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F2628" w14:textId="5B863BF2" w:rsidR="002D20BA" w:rsidRPr="0075482D" w:rsidRDefault="00F9269D" w:rsidP="002D20BA">
            <w:pPr>
              <w:pStyle w:val="TableofFigures"/>
            </w:pPr>
            <w:r>
              <w:fldChar w:fldCharType="begin">
                <w:ffData>
                  <w:name w:val="Text70"/>
                  <w:enabled/>
                  <w:calcOnExit w:val="0"/>
                  <w:textInput/>
                </w:ffData>
              </w:fldChar>
            </w:r>
            <w:bookmarkStart w:id="67" w:name="Text70"/>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7"/>
          </w:p>
        </w:tc>
        <w:tc>
          <w:tcPr>
            <w:tcW w:w="2073" w:type="dxa"/>
            <w:tcBorders>
              <w:top w:val="single" w:sz="4" w:space="0" w:color="000000" w:themeColor="text1"/>
              <w:left w:val="single" w:sz="4" w:space="0" w:color="000000" w:themeColor="text1"/>
              <w:bottom w:val="single" w:sz="4" w:space="0" w:color="000000" w:themeColor="text1"/>
            </w:tcBorders>
          </w:tcPr>
          <w:p w14:paraId="0EA77F56" w14:textId="3EBC7812" w:rsidR="002D20BA" w:rsidRPr="0075482D" w:rsidRDefault="00F9269D" w:rsidP="002D20BA">
            <w:pPr>
              <w:pStyle w:val="TableofFigures"/>
            </w:pPr>
            <w:r>
              <w:fldChar w:fldCharType="begin">
                <w:ffData>
                  <w:name w:val="Text84"/>
                  <w:enabled/>
                  <w:calcOnExit w:val="0"/>
                  <w:textInput/>
                </w:ffData>
              </w:fldChar>
            </w:r>
            <w:bookmarkStart w:id="68" w:name="Text84"/>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8"/>
          </w:p>
        </w:tc>
      </w:tr>
      <w:tr w:rsidR="002D20BA" w:rsidRPr="0075482D" w14:paraId="2BDE2B2A"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7778A162" w14:textId="0DB01F1C" w:rsidR="002D20BA" w:rsidRPr="0075482D" w:rsidRDefault="002D20BA" w:rsidP="002D20BA">
            <w:pPr>
              <w:pStyle w:val="TableofFigures"/>
            </w:pPr>
            <w:r>
              <w:rPr>
                <w:b/>
                <w:spacing w:val="-5"/>
              </w:rPr>
              <w:t>3.5</w:t>
            </w:r>
          </w:p>
        </w:tc>
        <w:tc>
          <w:tcPr>
            <w:tcW w:w="6815" w:type="dxa"/>
            <w:tcBorders>
              <w:top w:val="single" w:sz="4" w:space="0" w:color="000000" w:themeColor="text1"/>
              <w:bottom w:val="single" w:sz="4" w:space="0" w:color="000000" w:themeColor="text1"/>
              <w:right w:val="single" w:sz="4" w:space="0" w:color="000000" w:themeColor="text1"/>
            </w:tcBorders>
          </w:tcPr>
          <w:p w14:paraId="69D41AE5" w14:textId="38A632B0" w:rsidR="002D20BA" w:rsidRPr="0075482D" w:rsidRDefault="002D20BA" w:rsidP="002D20BA">
            <w:pPr>
              <w:pStyle w:val="TableofFigures"/>
            </w:pPr>
            <w:r>
              <w:t>The</w:t>
            </w:r>
            <w:r>
              <w:rPr>
                <w:spacing w:val="40"/>
              </w:rPr>
              <w:t xml:space="preserve"> </w:t>
            </w:r>
            <w:r>
              <w:t>names,</w:t>
            </w:r>
            <w:r>
              <w:rPr>
                <w:spacing w:val="40"/>
              </w:rPr>
              <w:t xml:space="preserve"> </w:t>
            </w:r>
            <w:r>
              <w:t>addresses</w:t>
            </w:r>
            <w:r>
              <w:rPr>
                <w:spacing w:val="40"/>
              </w:rPr>
              <w:t xml:space="preserve"> </w:t>
            </w:r>
            <w:r>
              <w:t>and</w:t>
            </w:r>
            <w:r>
              <w:rPr>
                <w:spacing w:val="40"/>
              </w:rPr>
              <w:t xml:space="preserve"> </w:t>
            </w:r>
            <w:r>
              <w:t>significant</w:t>
            </w:r>
            <w:r>
              <w:rPr>
                <w:spacing w:val="40"/>
              </w:rPr>
              <w:t xml:space="preserve"> </w:t>
            </w:r>
            <w:r>
              <w:t>business</w:t>
            </w:r>
            <w:r>
              <w:rPr>
                <w:spacing w:val="40"/>
              </w:rPr>
              <w:t xml:space="preserve"> </w:t>
            </w:r>
            <w:r>
              <w:t>activities</w:t>
            </w:r>
            <w:r>
              <w:rPr>
                <w:spacing w:val="40"/>
              </w:rPr>
              <w:t xml:space="preserve"> </w:t>
            </w:r>
            <w:r>
              <w:t>of</w:t>
            </w:r>
            <w:r>
              <w:rPr>
                <w:spacing w:val="40"/>
              </w:rPr>
              <w:t xml:space="preserve"> </w:t>
            </w:r>
            <w:r>
              <w:t>the</w:t>
            </w:r>
            <w:r>
              <w:rPr>
                <w:spacing w:val="80"/>
              </w:rPr>
              <w:t xml:space="preserve"> </w:t>
            </w:r>
            <w:r>
              <w:t>originators of the assets.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8AB6C" w14:textId="6CEE8B51" w:rsidR="002D20BA" w:rsidRPr="0075482D" w:rsidRDefault="00F9269D" w:rsidP="002D20BA">
            <w:pPr>
              <w:pStyle w:val="TableofFigures"/>
            </w:pPr>
            <w:r>
              <w:fldChar w:fldCharType="begin">
                <w:ffData>
                  <w:name w:val="Text71"/>
                  <w:enabled/>
                  <w:calcOnExit w:val="0"/>
                  <w:textInput/>
                </w:ffData>
              </w:fldChar>
            </w:r>
            <w:bookmarkStart w:id="69" w:name="Text71"/>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69"/>
          </w:p>
        </w:tc>
        <w:tc>
          <w:tcPr>
            <w:tcW w:w="2073" w:type="dxa"/>
            <w:tcBorders>
              <w:top w:val="single" w:sz="4" w:space="0" w:color="000000" w:themeColor="text1"/>
              <w:left w:val="single" w:sz="4" w:space="0" w:color="000000" w:themeColor="text1"/>
              <w:bottom w:val="single" w:sz="4" w:space="0" w:color="000000" w:themeColor="text1"/>
            </w:tcBorders>
          </w:tcPr>
          <w:p w14:paraId="1274F4C0" w14:textId="5EEFE6C3" w:rsidR="002D20BA" w:rsidRPr="0075482D" w:rsidRDefault="00F9269D" w:rsidP="002D20BA">
            <w:pPr>
              <w:pStyle w:val="TableofFigures"/>
            </w:pPr>
            <w:r>
              <w:fldChar w:fldCharType="begin">
                <w:ffData>
                  <w:name w:val="Text85"/>
                  <w:enabled/>
                  <w:calcOnExit w:val="0"/>
                  <w:textInput/>
                </w:ffData>
              </w:fldChar>
            </w:r>
            <w:bookmarkStart w:id="70" w:name="Text85"/>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0"/>
          </w:p>
        </w:tc>
      </w:tr>
      <w:tr w:rsidR="002D20BA" w:rsidRPr="0075482D" w14:paraId="69297BA0"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5476EA95" w14:textId="4702728F" w:rsidR="002D20BA" w:rsidRPr="0075482D" w:rsidRDefault="002D20BA" w:rsidP="002D20BA">
            <w:pPr>
              <w:pStyle w:val="TableofFigures"/>
            </w:pPr>
            <w:r>
              <w:rPr>
                <w:b/>
                <w:spacing w:val="-5"/>
              </w:rPr>
              <w:t>3.6</w:t>
            </w:r>
          </w:p>
        </w:tc>
        <w:tc>
          <w:tcPr>
            <w:tcW w:w="6815" w:type="dxa"/>
            <w:tcBorders>
              <w:top w:val="single" w:sz="4" w:space="0" w:color="000000" w:themeColor="text1"/>
              <w:bottom w:val="single" w:sz="4" w:space="0" w:color="000000" w:themeColor="text1"/>
              <w:right w:val="single" w:sz="4" w:space="0" w:color="000000" w:themeColor="text1"/>
            </w:tcBorders>
          </w:tcPr>
          <w:p w14:paraId="71122A1F" w14:textId="43F1B203" w:rsidR="002D20BA" w:rsidRPr="0075482D" w:rsidRDefault="002D20BA" w:rsidP="002D20BA">
            <w:pPr>
              <w:pStyle w:val="TableofFigures"/>
            </w:pPr>
            <w:r>
              <w:t xml:space="preserve">Where the return on, and/or repayment of, the </w:t>
            </w:r>
            <w:r>
              <w:rPr>
                <w:b/>
              </w:rPr>
              <w:t xml:space="preserve">Securities </w:t>
            </w:r>
            <w:r>
              <w:t>is linked to</w:t>
            </w:r>
            <w:r>
              <w:rPr>
                <w:spacing w:val="40"/>
              </w:rPr>
              <w:t xml:space="preserve"> </w:t>
            </w:r>
            <w:r>
              <w:t xml:space="preserve">the performance or credit of other assets which are not assets of the </w:t>
            </w:r>
            <w:r>
              <w:rPr>
                <w:b/>
              </w:rPr>
              <w:t>issuer</w:t>
            </w:r>
            <w:r>
              <w:t>, relevant information in relation to those assets as set out in items 2.2 and 2.3 above.</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6D8DA" w14:textId="47E0C14E" w:rsidR="002D20BA" w:rsidRPr="0075482D" w:rsidRDefault="00F9269D" w:rsidP="002D20BA">
            <w:pPr>
              <w:pStyle w:val="TableofFigures"/>
            </w:pPr>
            <w:r>
              <w:fldChar w:fldCharType="begin">
                <w:ffData>
                  <w:name w:val="Text72"/>
                  <w:enabled/>
                  <w:calcOnExit w:val="0"/>
                  <w:textInput/>
                </w:ffData>
              </w:fldChar>
            </w:r>
            <w:bookmarkStart w:id="71" w:name="Text72"/>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1"/>
          </w:p>
        </w:tc>
        <w:tc>
          <w:tcPr>
            <w:tcW w:w="2073" w:type="dxa"/>
            <w:tcBorders>
              <w:top w:val="single" w:sz="4" w:space="0" w:color="000000" w:themeColor="text1"/>
              <w:left w:val="single" w:sz="4" w:space="0" w:color="000000" w:themeColor="text1"/>
              <w:bottom w:val="single" w:sz="4" w:space="0" w:color="000000" w:themeColor="text1"/>
            </w:tcBorders>
          </w:tcPr>
          <w:p w14:paraId="131A0B20" w14:textId="3B1CEF89" w:rsidR="002D20BA" w:rsidRPr="0075482D" w:rsidRDefault="00F9269D" w:rsidP="002D20BA">
            <w:pPr>
              <w:pStyle w:val="TableofFigures"/>
            </w:pPr>
            <w:r>
              <w:fldChar w:fldCharType="begin">
                <w:ffData>
                  <w:name w:val="Text86"/>
                  <w:enabled/>
                  <w:calcOnExit w:val="0"/>
                  <w:textInput/>
                </w:ffData>
              </w:fldChar>
            </w:r>
            <w:bookmarkStart w:id="72" w:name="Text86"/>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2"/>
          </w:p>
        </w:tc>
      </w:tr>
      <w:tr w:rsidR="002D20BA" w:rsidRPr="0075482D" w14:paraId="2F2AAABB"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4A043AD" w14:textId="795140B8" w:rsidR="002D20BA" w:rsidRPr="0075482D" w:rsidRDefault="002D20BA" w:rsidP="002D20BA">
            <w:pPr>
              <w:pStyle w:val="TableofFigures"/>
            </w:pPr>
            <w:r>
              <w:rPr>
                <w:b/>
                <w:spacing w:val="-5"/>
              </w:rPr>
              <w:lastRenderedPageBreak/>
              <w:t>3.7</w:t>
            </w:r>
          </w:p>
        </w:tc>
        <w:tc>
          <w:tcPr>
            <w:tcW w:w="6815" w:type="dxa"/>
            <w:tcBorders>
              <w:top w:val="single" w:sz="4" w:space="0" w:color="000000" w:themeColor="text1"/>
              <w:bottom w:val="single" w:sz="4" w:space="0" w:color="000000" w:themeColor="text1"/>
              <w:right w:val="single" w:sz="4" w:space="0" w:color="000000" w:themeColor="text1"/>
            </w:tcBorders>
          </w:tcPr>
          <w:p w14:paraId="53510FE6" w14:textId="3D2CB93C" w:rsidR="002D20BA" w:rsidRPr="0075482D" w:rsidRDefault="002D20BA" w:rsidP="002D20BA">
            <w:pPr>
              <w:pStyle w:val="TableofFigures"/>
            </w:pPr>
            <w:r>
              <w:t>The name, address and significant business activities of the administrator, calculation agent or equivalent, together with a summary of the administrator’s/calculation agent’s responsibilities, its relationship with the originator or the creator of the assets and a summary of the provisions relating to the termination of the appointment of the administrator/calculation agent and the appointment of an alternative administrator/calculation agent.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BD267" w14:textId="1E38B540" w:rsidR="002D20BA" w:rsidRPr="0075482D" w:rsidRDefault="00F9269D" w:rsidP="002D20BA">
            <w:pPr>
              <w:pStyle w:val="TableofFigures"/>
            </w:pPr>
            <w:r>
              <w:fldChar w:fldCharType="begin">
                <w:ffData>
                  <w:name w:val="Text87"/>
                  <w:enabled/>
                  <w:calcOnExit w:val="0"/>
                  <w:textInput/>
                </w:ffData>
              </w:fldChar>
            </w:r>
            <w:bookmarkStart w:id="73" w:name="Text87"/>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3"/>
          </w:p>
        </w:tc>
        <w:tc>
          <w:tcPr>
            <w:tcW w:w="2073" w:type="dxa"/>
            <w:tcBorders>
              <w:top w:val="single" w:sz="4" w:space="0" w:color="000000" w:themeColor="text1"/>
              <w:left w:val="single" w:sz="4" w:space="0" w:color="000000" w:themeColor="text1"/>
              <w:bottom w:val="single" w:sz="4" w:space="0" w:color="000000" w:themeColor="text1"/>
            </w:tcBorders>
          </w:tcPr>
          <w:p w14:paraId="7723B02D" w14:textId="4AB5928B" w:rsidR="002D20BA" w:rsidRPr="0075482D" w:rsidRDefault="00F9269D" w:rsidP="002D20BA">
            <w:pPr>
              <w:pStyle w:val="TableofFigures"/>
            </w:pPr>
            <w:r>
              <w:fldChar w:fldCharType="begin">
                <w:ffData>
                  <w:name w:val="Text91"/>
                  <w:enabled/>
                  <w:calcOnExit w:val="0"/>
                  <w:textInput/>
                </w:ffData>
              </w:fldChar>
            </w:r>
            <w:bookmarkStart w:id="74" w:name="Text91"/>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4"/>
          </w:p>
        </w:tc>
      </w:tr>
      <w:tr w:rsidR="002D20BA" w:rsidRPr="0075482D" w14:paraId="263E71CB"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92C385F" w14:textId="77CB018B" w:rsidR="002D20BA" w:rsidRPr="0075482D" w:rsidRDefault="002D20BA" w:rsidP="002D20BA">
            <w:pPr>
              <w:pStyle w:val="TableofFigures"/>
            </w:pPr>
            <w:r>
              <w:rPr>
                <w:b/>
                <w:spacing w:val="-5"/>
              </w:rPr>
              <w:t>3.8</w:t>
            </w:r>
          </w:p>
        </w:tc>
        <w:tc>
          <w:tcPr>
            <w:tcW w:w="6815" w:type="dxa"/>
            <w:tcBorders>
              <w:top w:val="single" w:sz="4" w:space="0" w:color="000000" w:themeColor="text1"/>
              <w:bottom w:val="single" w:sz="4" w:space="0" w:color="000000" w:themeColor="text1"/>
            </w:tcBorders>
            <w:shd w:val="clear" w:color="auto" w:fill="D9D9D9" w:themeFill="background1" w:themeFillShade="D9"/>
          </w:tcPr>
          <w:p w14:paraId="407B7F82" w14:textId="42072E07" w:rsidR="002D20BA" w:rsidRPr="0075482D" w:rsidRDefault="002D20BA" w:rsidP="002D20BA">
            <w:pPr>
              <w:pStyle w:val="TableofFigures"/>
            </w:pPr>
            <w:r>
              <w:t>The</w:t>
            </w:r>
            <w:r>
              <w:rPr>
                <w:spacing w:val="-4"/>
              </w:rPr>
              <w:t xml:space="preserve"> </w:t>
            </w:r>
            <w:r>
              <w:t>names</w:t>
            </w:r>
            <w:r>
              <w:rPr>
                <w:spacing w:val="-4"/>
              </w:rPr>
              <w:t xml:space="preserve"> </w:t>
            </w:r>
            <w:r>
              <w:t>and</w:t>
            </w:r>
            <w:r>
              <w:rPr>
                <w:spacing w:val="-4"/>
              </w:rPr>
              <w:t xml:space="preserve"> </w:t>
            </w:r>
            <w:r>
              <w:t>addresses</w:t>
            </w:r>
            <w:r>
              <w:rPr>
                <w:spacing w:val="-4"/>
              </w:rPr>
              <w:t xml:space="preserve"> </w:t>
            </w:r>
            <w:r>
              <w:t>and</w:t>
            </w:r>
            <w:r>
              <w:rPr>
                <w:spacing w:val="-4"/>
              </w:rPr>
              <w:t xml:space="preserve"> </w:t>
            </w:r>
            <w:r>
              <w:t>a</w:t>
            </w:r>
            <w:r>
              <w:rPr>
                <w:spacing w:val="-4"/>
              </w:rPr>
              <w:t xml:space="preserve"> </w:t>
            </w:r>
            <w:r>
              <w:t>brief</w:t>
            </w:r>
            <w:r>
              <w:rPr>
                <w:spacing w:val="-5"/>
              </w:rPr>
              <w:t xml:space="preserve"> </w:t>
            </w:r>
            <w:r>
              <w:t>description</w:t>
            </w:r>
            <w:r>
              <w:rPr>
                <w:spacing w:val="-4"/>
              </w:rPr>
              <w:t xml:space="preserve"> </w:t>
            </w:r>
            <w:r>
              <w:rPr>
                <w:spacing w:val="-5"/>
              </w:rPr>
              <w:t>of:</w:t>
            </w:r>
          </w:p>
        </w:tc>
        <w:tc>
          <w:tcPr>
            <w:tcW w:w="976" w:type="dxa"/>
            <w:tcBorders>
              <w:top w:val="single" w:sz="4" w:space="0" w:color="000000" w:themeColor="text1"/>
              <w:bottom w:val="single" w:sz="4" w:space="0" w:color="000000" w:themeColor="text1"/>
            </w:tcBorders>
            <w:shd w:val="clear" w:color="auto" w:fill="D9D9D9" w:themeFill="background1" w:themeFillShade="D9"/>
          </w:tcPr>
          <w:p w14:paraId="5CD786C0" w14:textId="77777777" w:rsidR="002D20BA" w:rsidRPr="0075482D" w:rsidRDefault="002D20BA" w:rsidP="002D20BA">
            <w:pPr>
              <w:pStyle w:val="TableofFigures"/>
            </w:pPr>
          </w:p>
        </w:tc>
        <w:tc>
          <w:tcPr>
            <w:tcW w:w="2073" w:type="dxa"/>
            <w:tcBorders>
              <w:top w:val="single" w:sz="4" w:space="0" w:color="000000" w:themeColor="text1"/>
              <w:bottom w:val="single" w:sz="4" w:space="0" w:color="000000" w:themeColor="text1"/>
            </w:tcBorders>
            <w:shd w:val="clear" w:color="auto" w:fill="D9D9D9" w:themeFill="background1" w:themeFillShade="D9"/>
          </w:tcPr>
          <w:p w14:paraId="53595C80" w14:textId="77777777" w:rsidR="002D20BA" w:rsidRPr="0075482D" w:rsidRDefault="002D20BA" w:rsidP="002D20BA">
            <w:pPr>
              <w:pStyle w:val="TableofFigures"/>
            </w:pPr>
          </w:p>
        </w:tc>
      </w:tr>
      <w:tr w:rsidR="002D20BA" w:rsidRPr="0075482D" w14:paraId="553504D8"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6986840" w14:textId="287D980A" w:rsidR="002D20BA" w:rsidRPr="0075482D" w:rsidRDefault="002D20BA" w:rsidP="002D20BA">
            <w:pPr>
              <w:pStyle w:val="TableofFigures"/>
            </w:pPr>
            <w:r>
              <w:rPr>
                <w:b/>
                <w:spacing w:val="-2"/>
              </w:rPr>
              <w:t>3.8(1)</w:t>
            </w:r>
          </w:p>
        </w:tc>
        <w:tc>
          <w:tcPr>
            <w:tcW w:w="6815" w:type="dxa"/>
            <w:tcBorders>
              <w:top w:val="single" w:sz="4" w:space="0" w:color="000000" w:themeColor="text1"/>
              <w:bottom w:val="single" w:sz="4" w:space="0" w:color="000000" w:themeColor="text1"/>
              <w:right w:val="single" w:sz="4" w:space="0" w:color="000000" w:themeColor="text1"/>
            </w:tcBorders>
          </w:tcPr>
          <w:p w14:paraId="5FE428C1" w14:textId="753E74C5" w:rsidR="002D20BA" w:rsidRPr="0075482D" w:rsidRDefault="002D20BA" w:rsidP="002D20BA">
            <w:pPr>
              <w:pStyle w:val="TableofFigures"/>
            </w:pPr>
            <w:r>
              <w:t>any swap counterparties and any providers of other material forms of credit/liquidity enhancement; and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C5538" w14:textId="5841AEA9" w:rsidR="002D20BA" w:rsidRPr="0075482D" w:rsidRDefault="00F9269D" w:rsidP="002D20BA">
            <w:pPr>
              <w:pStyle w:val="TableofFigures"/>
            </w:pPr>
            <w:r>
              <w:fldChar w:fldCharType="begin">
                <w:ffData>
                  <w:name w:val="Text88"/>
                  <w:enabled/>
                  <w:calcOnExit w:val="0"/>
                  <w:textInput/>
                </w:ffData>
              </w:fldChar>
            </w:r>
            <w:bookmarkStart w:id="75" w:name="Text88"/>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5"/>
          </w:p>
        </w:tc>
        <w:tc>
          <w:tcPr>
            <w:tcW w:w="2073" w:type="dxa"/>
            <w:tcBorders>
              <w:top w:val="single" w:sz="4" w:space="0" w:color="000000" w:themeColor="text1"/>
              <w:left w:val="single" w:sz="4" w:space="0" w:color="000000" w:themeColor="text1"/>
              <w:bottom w:val="single" w:sz="4" w:space="0" w:color="000000" w:themeColor="text1"/>
            </w:tcBorders>
          </w:tcPr>
          <w:p w14:paraId="415E2EC5" w14:textId="5537DF92" w:rsidR="002D20BA" w:rsidRPr="0075482D" w:rsidRDefault="00F9269D" w:rsidP="002D20BA">
            <w:pPr>
              <w:pStyle w:val="TableofFigures"/>
            </w:pPr>
            <w:r>
              <w:fldChar w:fldCharType="begin">
                <w:ffData>
                  <w:name w:val="Text92"/>
                  <w:enabled/>
                  <w:calcOnExit w:val="0"/>
                  <w:textInput/>
                </w:ffData>
              </w:fldChar>
            </w:r>
            <w:bookmarkStart w:id="76" w:name="Text92"/>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6"/>
          </w:p>
        </w:tc>
      </w:tr>
      <w:tr w:rsidR="002D20BA" w:rsidRPr="0075482D" w14:paraId="37A16B26"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6485C54F" w14:textId="7812B228" w:rsidR="002D20BA" w:rsidRPr="0075482D" w:rsidRDefault="002D20BA" w:rsidP="002D20BA">
            <w:pPr>
              <w:pStyle w:val="TableofFigures"/>
            </w:pPr>
            <w:r>
              <w:rPr>
                <w:b/>
                <w:spacing w:val="-2"/>
              </w:rPr>
              <w:t>3.8(2)</w:t>
            </w:r>
          </w:p>
        </w:tc>
        <w:tc>
          <w:tcPr>
            <w:tcW w:w="6815" w:type="dxa"/>
            <w:tcBorders>
              <w:top w:val="single" w:sz="4" w:space="0" w:color="000000" w:themeColor="text1"/>
              <w:bottom w:val="single" w:sz="4" w:space="0" w:color="000000" w:themeColor="text1"/>
              <w:right w:val="single" w:sz="4" w:space="0" w:color="000000" w:themeColor="text1"/>
            </w:tcBorders>
          </w:tcPr>
          <w:p w14:paraId="7AEF5C22" w14:textId="0049ADD5" w:rsidR="002D20BA" w:rsidRPr="0075482D" w:rsidRDefault="002D20BA" w:rsidP="002D20BA">
            <w:pPr>
              <w:pStyle w:val="TableofFigures"/>
            </w:pPr>
            <w:r>
              <w:t xml:space="preserve">the banks with which the main accounts relating to the transaction are </w:t>
            </w:r>
            <w:r>
              <w:rPr>
                <w:spacing w:val="-2"/>
              </w:rPr>
              <w:t>held.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E8EE5" w14:textId="40805DE8" w:rsidR="002D20BA" w:rsidRPr="0075482D" w:rsidRDefault="00F9269D" w:rsidP="002D20BA">
            <w:pPr>
              <w:pStyle w:val="TableofFigures"/>
            </w:pPr>
            <w:r>
              <w:fldChar w:fldCharType="begin">
                <w:ffData>
                  <w:name w:val="Text89"/>
                  <w:enabled/>
                  <w:calcOnExit w:val="0"/>
                  <w:textInput/>
                </w:ffData>
              </w:fldChar>
            </w:r>
            <w:bookmarkStart w:id="77" w:name="Text89"/>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7"/>
          </w:p>
        </w:tc>
        <w:tc>
          <w:tcPr>
            <w:tcW w:w="2073" w:type="dxa"/>
            <w:tcBorders>
              <w:top w:val="single" w:sz="4" w:space="0" w:color="000000" w:themeColor="text1"/>
              <w:left w:val="single" w:sz="4" w:space="0" w:color="000000" w:themeColor="text1"/>
              <w:bottom w:val="single" w:sz="4" w:space="0" w:color="000000" w:themeColor="text1"/>
            </w:tcBorders>
          </w:tcPr>
          <w:p w14:paraId="02ACBB7D" w14:textId="1F084434" w:rsidR="002D20BA" w:rsidRPr="0075482D" w:rsidRDefault="00F9269D" w:rsidP="002D20BA">
            <w:pPr>
              <w:pStyle w:val="TableofFigures"/>
            </w:pPr>
            <w:r>
              <w:fldChar w:fldCharType="begin">
                <w:ffData>
                  <w:name w:val="Text93"/>
                  <w:enabled/>
                  <w:calcOnExit w:val="0"/>
                  <w:textInput/>
                </w:ffData>
              </w:fldChar>
            </w:r>
            <w:bookmarkStart w:id="78" w:name="Text93"/>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8"/>
          </w:p>
        </w:tc>
      </w:tr>
      <w:tr w:rsidR="002D20BA" w:rsidRPr="0075482D" w14:paraId="57C61903" w14:textId="77777777" w:rsidTr="002D20BA">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6FC7CB80" w14:textId="259E7D40" w:rsidR="002D20BA" w:rsidRPr="0075482D" w:rsidRDefault="002D20BA" w:rsidP="002D20BA">
            <w:pPr>
              <w:pStyle w:val="TableofFigures"/>
            </w:pPr>
            <w:r>
              <w:rPr>
                <w:b/>
                <w:spacing w:val="-5"/>
              </w:rPr>
              <w:t>4.</w:t>
            </w:r>
          </w:p>
        </w:tc>
        <w:tc>
          <w:tcPr>
            <w:tcW w:w="6815" w:type="dxa"/>
            <w:tcBorders>
              <w:top w:val="single" w:sz="4" w:space="0" w:color="000000" w:themeColor="text1"/>
              <w:bottom w:val="single" w:sz="4" w:space="0" w:color="000000" w:themeColor="text1"/>
            </w:tcBorders>
            <w:shd w:val="clear" w:color="auto" w:fill="CCD1FF" w:themeFill="text2" w:themeFillTint="33"/>
          </w:tcPr>
          <w:p w14:paraId="5ED6F33F" w14:textId="2DD595BF" w:rsidR="002D20BA" w:rsidRPr="0075482D" w:rsidRDefault="002D20BA" w:rsidP="002D20BA">
            <w:pPr>
              <w:pStyle w:val="TableofFigures"/>
            </w:pPr>
            <w:r>
              <w:rPr>
                <w:b/>
              </w:rPr>
              <w:t>Post-</w:t>
            </w:r>
            <w:r>
              <w:rPr>
                <w:b/>
                <w:spacing w:val="-3"/>
              </w:rPr>
              <w:t xml:space="preserve"> </w:t>
            </w:r>
            <w:r>
              <w:rPr>
                <w:b/>
              </w:rPr>
              <w:t>issuance</w:t>
            </w:r>
            <w:r>
              <w:rPr>
                <w:b/>
                <w:spacing w:val="-1"/>
              </w:rPr>
              <w:t xml:space="preserve"> </w:t>
            </w:r>
            <w:r>
              <w:rPr>
                <w:b/>
                <w:spacing w:val="-2"/>
              </w:rPr>
              <w:t>reporting</w:t>
            </w:r>
          </w:p>
        </w:tc>
        <w:tc>
          <w:tcPr>
            <w:tcW w:w="976" w:type="dxa"/>
            <w:tcBorders>
              <w:top w:val="single" w:sz="4" w:space="0" w:color="000000" w:themeColor="text1"/>
              <w:bottom w:val="single" w:sz="4" w:space="0" w:color="000000" w:themeColor="text1"/>
            </w:tcBorders>
            <w:shd w:val="clear" w:color="auto" w:fill="CCD1FF" w:themeFill="text2" w:themeFillTint="33"/>
          </w:tcPr>
          <w:p w14:paraId="773E9A90" w14:textId="77777777" w:rsidR="002D20BA" w:rsidRPr="0075482D" w:rsidRDefault="002D20BA" w:rsidP="002D20BA">
            <w:pPr>
              <w:pStyle w:val="TableofFigures"/>
            </w:pPr>
          </w:p>
        </w:tc>
        <w:tc>
          <w:tcPr>
            <w:tcW w:w="2073" w:type="dxa"/>
            <w:tcBorders>
              <w:top w:val="single" w:sz="4" w:space="0" w:color="000000" w:themeColor="text1"/>
              <w:bottom w:val="single" w:sz="4" w:space="0" w:color="000000" w:themeColor="text1"/>
            </w:tcBorders>
            <w:shd w:val="clear" w:color="auto" w:fill="CCD1FF" w:themeFill="text2" w:themeFillTint="33"/>
          </w:tcPr>
          <w:p w14:paraId="37BC8EFC" w14:textId="77777777" w:rsidR="002D20BA" w:rsidRPr="0075482D" w:rsidRDefault="002D20BA" w:rsidP="002D20BA">
            <w:pPr>
              <w:pStyle w:val="TableofFigures"/>
            </w:pPr>
          </w:p>
        </w:tc>
      </w:tr>
      <w:tr w:rsidR="002D20BA" w:rsidRPr="0075482D" w14:paraId="7DC45397" w14:textId="77777777" w:rsidTr="002D20BA">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FA163F7" w14:textId="77777777" w:rsidR="002D20BA" w:rsidRPr="0075482D" w:rsidRDefault="002D20BA" w:rsidP="002D20BA">
            <w:pPr>
              <w:pStyle w:val="TableofFigures"/>
            </w:pPr>
          </w:p>
        </w:tc>
        <w:tc>
          <w:tcPr>
            <w:tcW w:w="6815" w:type="dxa"/>
            <w:tcBorders>
              <w:top w:val="single" w:sz="4" w:space="0" w:color="000000" w:themeColor="text1"/>
              <w:bottom w:val="single" w:sz="4" w:space="0" w:color="000000" w:themeColor="text1"/>
              <w:right w:val="single" w:sz="4" w:space="0" w:color="000000" w:themeColor="text1"/>
            </w:tcBorders>
          </w:tcPr>
          <w:p w14:paraId="5D84BD57" w14:textId="14F02D57" w:rsidR="002D20BA" w:rsidRPr="0075482D" w:rsidRDefault="002D20BA" w:rsidP="002D20BA">
            <w:pPr>
              <w:pStyle w:val="TableofFigures"/>
            </w:pPr>
            <w:r>
              <w:t xml:space="preserve">An indication of </w:t>
            </w:r>
            <w:proofErr w:type="gramStart"/>
            <w:r>
              <w:t>whether or not</w:t>
            </w:r>
            <w:proofErr w:type="gramEnd"/>
            <w:r>
              <w:t xml:space="preserve"> the </w:t>
            </w:r>
            <w:r>
              <w:rPr>
                <w:b/>
              </w:rPr>
              <w:t xml:space="preserve">issuer </w:t>
            </w:r>
            <w:r>
              <w:t xml:space="preserve">intends to provide post- issuance transaction information regarding the </w:t>
            </w:r>
            <w:r>
              <w:rPr>
                <w:b/>
              </w:rPr>
              <w:t xml:space="preserve">Securities </w:t>
            </w:r>
            <w:r>
              <w:t xml:space="preserve">to be admitted to trading and the performance of the underlying assets. Where the </w:t>
            </w:r>
            <w:r>
              <w:rPr>
                <w:b/>
              </w:rPr>
              <w:t xml:space="preserve">issuer </w:t>
            </w:r>
            <w:r>
              <w:t>has indicated that it intends to report such information, details of what information will be reported, where such information can be obtained, and the frequency with which such information will be reported.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09ECD" w14:textId="6F17CBF3" w:rsidR="002D20BA" w:rsidRPr="0075482D" w:rsidRDefault="00F9269D" w:rsidP="002D20BA">
            <w:pPr>
              <w:pStyle w:val="TableofFigures"/>
            </w:pPr>
            <w:r>
              <w:fldChar w:fldCharType="begin">
                <w:ffData>
                  <w:name w:val="Text90"/>
                  <w:enabled/>
                  <w:calcOnExit w:val="0"/>
                  <w:textInput/>
                </w:ffData>
              </w:fldChar>
            </w:r>
            <w:bookmarkStart w:id="79" w:name="Text90"/>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79"/>
          </w:p>
        </w:tc>
        <w:tc>
          <w:tcPr>
            <w:tcW w:w="2073" w:type="dxa"/>
            <w:tcBorders>
              <w:top w:val="single" w:sz="4" w:space="0" w:color="000000" w:themeColor="text1"/>
              <w:left w:val="single" w:sz="4" w:space="0" w:color="000000" w:themeColor="text1"/>
              <w:bottom w:val="single" w:sz="4" w:space="0" w:color="000000" w:themeColor="text1"/>
            </w:tcBorders>
          </w:tcPr>
          <w:p w14:paraId="3DB90367" w14:textId="350F2412" w:rsidR="002D20BA" w:rsidRPr="0075482D" w:rsidRDefault="00F9269D" w:rsidP="002D20BA">
            <w:pPr>
              <w:pStyle w:val="TableofFigures"/>
            </w:pPr>
            <w:r>
              <w:fldChar w:fldCharType="begin">
                <w:ffData>
                  <w:name w:val="Text94"/>
                  <w:enabled/>
                  <w:calcOnExit w:val="0"/>
                  <w:textInput/>
                </w:ffData>
              </w:fldChar>
            </w:r>
            <w:bookmarkStart w:id="80" w:name="Text94"/>
            <w:r>
              <w:instrText xml:space="preserve"> FORMTEXT </w:instrText>
            </w:r>
            <w:r>
              <w:fldChar w:fldCharType="separate"/>
            </w:r>
            <w:r w:rsidR="00422265">
              <w:rPr>
                <w:noProof/>
              </w:rPr>
              <w:t> </w:t>
            </w:r>
            <w:r w:rsidR="00422265">
              <w:rPr>
                <w:noProof/>
              </w:rPr>
              <w:t> </w:t>
            </w:r>
            <w:r w:rsidR="00422265">
              <w:rPr>
                <w:noProof/>
              </w:rPr>
              <w:t> </w:t>
            </w:r>
            <w:r w:rsidR="00422265">
              <w:rPr>
                <w:noProof/>
              </w:rPr>
              <w:t> </w:t>
            </w:r>
            <w:r w:rsidR="00422265">
              <w:rPr>
                <w:noProof/>
              </w:rPr>
              <w:t> </w:t>
            </w:r>
            <w:r>
              <w:fldChar w:fldCharType="end"/>
            </w:r>
            <w:bookmarkEnd w:id="80"/>
          </w:p>
        </w:tc>
      </w:tr>
    </w:tbl>
    <w:p w14:paraId="28634DBF" w14:textId="77777777" w:rsidR="00C624D7" w:rsidRPr="000C001C" w:rsidRDefault="00C624D7" w:rsidP="000C001C">
      <w:pPr>
        <w:rPr>
          <w:b/>
          <w:bCs/>
        </w:rPr>
      </w:pPr>
    </w:p>
    <w:sectPr w:rsidR="00C624D7" w:rsidRPr="000C001C" w:rsidSect="00143DB4">
      <w:headerReference w:type="even" r:id="rId10"/>
      <w:headerReference w:type="default" r:id="rId11"/>
      <w:footerReference w:type="even" r:id="rId12"/>
      <w:footerReference w:type="default" r:id="rId13"/>
      <w:headerReference w:type="first" r:id="rId14"/>
      <w:footerReference w:type="first" r:id="rId15"/>
      <w:pgSz w:w="11906" w:h="16838"/>
      <w:pgMar w:top="2381" w:right="567" w:bottom="1418" w:left="567" w:header="567" w:footer="567"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E0DED" w14:textId="77777777" w:rsidR="00787C74" w:rsidRDefault="00787C74" w:rsidP="00585BB7">
      <w:pPr>
        <w:spacing w:after="0"/>
      </w:pPr>
      <w:r>
        <w:separator/>
      </w:r>
    </w:p>
  </w:endnote>
  <w:endnote w:type="continuationSeparator" w:id="0">
    <w:p w14:paraId="277C53BD" w14:textId="77777777" w:rsidR="00787C74" w:rsidRDefault="00787C74" w:rsidP="00585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variable"/>
    <w:sig w:usb0="E0002AEF" w:usb1="C0007841"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C906" w14:textId="77777777" w:rsidR="00D02ADF" w:rsidRDefault="00D02A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5A2F" w14:textId="77777777" w:rsidR="00976FEF" w:rsidRDefault="00976FEF" w:rsidP="006705D4"/>
  <w:p w14:paraId="32739738" w14:textId="279C0B39" w:rsidR="006705D4" w:rsidRDefault="004D09F6" w:rsidP="006705D4">
    <w:r>
      <w:rPr>
        <w:noProof/>
      </w:rPr>
      <w:drawing>
        <wp:anchor distT="0" distB="0" distL="114300" distR="114300" simplePos="0" relativeHeight="251658245" behindDoc="1" locked="0" layoutInCell="1" allowOverlap="1" wp14:anchorId="683A4414" wp14:editId="1E52A276">
          <wp:simplePos x="0" y="0"/>
          <wp:positionH relativeFrom="page">
            <wp:posOffset>53975</wp:posOffset>
          </wp:positionH>
          <wp:positionV relativeFrom="page">
            <wp:posOffset>9328785</wp:posOffset>
          </wp:positionV>
          <wp:extent cx="2451600" cy="134280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177D17D6" w14:textId="77777777" w:rsidR="006705D4" w:rsidRDefault="006705D4" w:rsidP="006705D4"/>
  <w:p w14:paraId="35083413" w14:textId="77777777" w:rsidR="006705D4" w:rsidRPr="00143DB4" w:rsidRDefault="006705D4" w:rsidP="006705D4"/>
  <w:p w14:paraId="16C293BF" w14:textId="77777777" w:rsidR="006A7E96" w:rsidRPr="004146AD" w:rsidRDefault="006A7E96" w:rsidP="00414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160A" w14:textId="77777777" w:rsidR="00976FEF" w:rsidRDefault="00976FEF" w:rsidP="00143DB4"/>
  <w:p w14:paraId="7D762B0D" w14:textId="4111DF2A" w:rsidR="00143DB4" w:rsidRDefault="004D09F6" w:rsidP="00143DB4">
    <w:r>
      <w:rPr>
        <w:noProof/>
      </w:rPr>
      <w:drawing>
        <wp:anchor distT="0" distB="0" distL="114300" distR="114300" simplePos="0" relativeHeight="251658244" behindDoc="1" locked="0" layoutInCell="1" allowOverlap="1" wp14:anchorId="413498B5" wp14:editId="19D31ECA">
          <wp:simplePos x="0" y="0"/>
          <wp:positionH relativeFrom="column">
            <wp:posOffset>-304800</wp:posOffset>
          </wp:positionH>
          <wp:positionV relativeFrom="page">
            <wp:posOffset>9329420</wp:posOffset>
          </wp:positionV>
          <wp:extent cx="2451600" cy="13428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395E96B9" w14:textId="77777777" w:rsidR="00143DB4" w:rsidRDefault="00143DB4" w:rsidP="00143DB4"/>
  <w:p w14:paraId="7CC8FA90" w14:textId="77777777" w:rsidR="00143DB4" w:rsidRPr="00143DB4" w:rsidRDefault="00143DB4" w:rsidP="00143DB4"/>
  <w:p w14:paraId="454171D4" w14:textId="77777777" w:rsidR="00143DB4" w:rsidRPr="00143DB4" w:rsidRDefault="00143DB4" w:rsidP="00143D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AE76A" w14:textId="77777777" w:rsidR="00787C74" w:rsidRDefault="00787C74" w:rsidP="00585BB7">
      <w:pPr>
        <w:spacing w:after="0"/>
      </w:pPr>
      <w:r>
        <w:separator/>
      </w:r>
    </w:p>
  </w:footnote>
  <w:footnote w:type="continuationSeparator" w:id="0">
    <w:p w14:paraId="40FDE277" w14:textId="77777777" w:rsidR="00787C74" w:rsidRDefault="00787C74" w:rsidP="00585B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7819030"/>
      <w:docPartObj>
        <w:docPartGallery w:val="Page Numbers (Top of Page)"/>
        <w:docPartUnique/>
      </w:docPartObj>
    </w:sdtPr>
    <w:sdtEndPr>
      <w:rPr>
        <w:rStyle w:val="PageNumber"/>
      </w:rPr>
    </w:sdtEndPr>
    <w:sdtContent>
      <w:p w14:paraId="54CAFA63" w14:textId="77777777" w:rsidR="006A7E96" w:rsidRDefault="006A7E96" w:rsidP="00B100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705D4">
          <w:rPr>
            <w:rStyle w:val="PageNumber"/>
          </w:rPr>
          <w:t>1</w:t>
        </w:r>
        <w:r>
          <w:rPr>
            <w:rStyle w:val="PageNumber"/>
          </w:rPr>
          <w:fldChar w:fldCharType="end"/>
        </w:r>
      </w:p>
    </w:sdtContent>
  </w:sdt>
  <w:p w14:paraId="09F48302" w14:textId="77777777" w:rsidR="006A7E96" w:rsidRDefault="006A7E96" w:rsidP="006A7E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2BDD" w14:textId="6F2BEE1F" w:rsidR="006A7E96" w:rsidRDefault="008527AD" w:rsidP="006846BA">
    <w:pPr>
      <w:pStyle w:val="Header"/>
      <w:framePr w:wrap="none" w:vAnchor="text" w:hAnchor="margin" w:xAlign="right" w:y="1"/>
      <w:rPr>
        <w:rStyle w:val="PageNumber"/>
      </w:rPr>
    </w:pPr>
    <w:sdt>
      <w:sdtPr>
        <w:rPr>
          <w:rStyle w:val="PageNumber"/>
        </w:rPr>
        <w:id w:val="-1520240307"/>
        <w:docPartObj>
          <w:docPartGallery w:val="Page Numbers (Top of Page)"/>
          <w:docPartUnique/>
        </w:docPartObj>
      </w:sdtPr>
      <w:sdtEndPr>
        <w:rPr>
          <w:rStyle w:val="PageNumber"/>
        </w:rPr>
      </w:sdtEndPr>
      <w:sdtContent>
        <w:r w:rsidR="006A7E96">
          <w:rPr>
            <w:rStyle w:val="PageNumber"/>
          </w:rPr>
          <w:fldChar w:fldCharType="begin"/>
        </w:r>
        <w:r w:rsidR="006A7E96">
          <w:rPr>
            <w:rStyle w:val="PageNumber"/>
          </w:rPr>
          <w:instrText xml:space="preserve"> PAGE </w:instrText>
        </w:r>
        <w:r w:rsidR="006A7E96">
          <w:rPr>
            <w:rStyle w:val="PageNumber"/>
          </w:rPr>
          <w:fldChar w:fldCharType="separate"/>
        </w:r>
        <w:r w:rsidR="006A7E96">
          <w:rPr>
            <w:rStyle w:val="PageNumber"/>
          </w:rPr>
          <w:t>1</w:t>
        </w:r>
        <w:r w:rsidR="006A7E96">
          <w:rPr>
            <w:rStyle w:val="PageNumber"/>
          </w:rPr>
          <w:fldChar w:fldCharType="end"/>
        </w:r>
      </w:sdtContent>
    </w:sdt>
  </w:p>
  <w:p w14:paraId="66EBB7DE" w14:textId="175B0C7D" w:rsidR="006A7E96" w:rsidRPr="006A7E96" w:rsidRDefault="006A7E96" w:rsidP="0075482D">
    <w:pPr>
      <w:pStyle w:val="Header"/>
      <w:ind w:right="360"/>
    </w:pPr>
    <w:r w:rsidRPr="00585BB7">
      <mc:AlternateContent>
        <mc:Choice Requires="wps">
          <w:drawing>
            <wp:anchor distT="0" distB="0" distL="114300" distR="114300" simplePos="0" relativeHeight="251658242" behindDoc="1" locked="0" layoutInCell="1" allowOverlap="1" wp14:anchorId="695AAACB" wp14:editId="5657252E">
              <wp:simplePos x="0" y="0"/>
              <wp:positionH relativeFrom="page">
                <wp:align>center</wp:align>
              </wp:positionH>
              <wp:positionV relativeFrom="page">
                <wp:posOffset>935990</wp:posOffset>
              </wp:positionV>
              <wp:extent cx="6840000" cy="0"/>
              <wp:effectExtent l="0" t="12700" r="18415" b="12700"/>
              <wp:wrapNone/>
              <wp:docPr id="2" name="Straight Connector 2"/>
              <wp:cNvGraphicFramePr/>
              <a:graphic xmlns:a="http://schemas.openxmlformats.org/drawingml/2006/main">
                <a:graphicData uri="http://schemas.microsoft.com/office/word/2010/wordprocessingShape">
                  <wps:wsp>
                    <wps:cNvCnPr/>
                    <wps:spPr>
                      <a:xfrm>
                        <a:off x="0" y="0"/>
                        <a:ext cx="6840000" cy="0"/>
                      </a:xfrm>
                      <a:prstGeom prst="line">
                        <a:avLst/>
                      </a:prstGeom>
                      <a:noFill/>
                      <a:ln w="1905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7EE1361F" id="Straight Connector 2" o:spid="_x0000_s1026" style="position:absolute;z-index:-251658238;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38.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" strokecolor="#001dff" strokeweight="1.5pt">
              <v:stroke joinstyle="miter"/>
              <w10:wrap anchorx="page" anchory="page"/>
            </v:line>
          </w:pict>
        </mc:Fallback>
      </mc:AlternateContent>
    </w:r>
    <w:r w:rsidR="0075482D">
      <w:t>SCHEDULE 5 – Additional securities disclosure for asset-backed securities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A26D" w14:textId="39C5EE72" w:rsidR="007417B2" w:rsidRDefault="007D680D" w:rsidP="00143DB4">
    <w:pPr>
      <w:pStyle w:val="Header"/>
      <w:spacing w:after="3400"/>
    </w:pPr>
    <w:r>
      <w:rPr>
        <w:b/>
        <w:bCs/>
        <w:color w:val="FF00E4"/>
      </w:rPr>
      <mc:AlternateContent>
        <mc:Choice Requires="wps">
          <w:drawing>
            <wp:anchor distT="0" distB="0" distL="114300" distR="114300" simplePos="0" relativeHeight="251658246" behindDoc="0" locked="0" layoutInCell="1" allowOverlap="1" wp14:anchorId="78918105" wp14:editId="41FC61A5">
              <wp:simplePos x="0" y="0"/>
              <wp:positionH relativeFrom="column">
                <wp:posOffset>-4445</wp:posOffset>
              </wp:positionH>
              <wp:positionV relativeFrom="paragraph">
                <wp:posOffset>20955</wp:posOffset>
              </wp:positionV>
              <wp:extent cx="3784600" cy="381000"/>
              <wp:effectExtent l="0" t="0" r="0" b="0"/>
              <wp:wrapNone/>
              <wp:docPr id="1094892541" name="Text Box 1"/>
              <wp:cNvGraphicFramePr/>
              <a:graphic xmlns:a="http://schemas.openxmlformats.org/drawingml/2006/main">
                <a:graphicData uri="http://schemas.microsoft.com/office/word/2010/wordprocessingShape">
                  <wps:wsp>
                    <wps:cNvSpPr txBox="1"/>
                    <wps:spPr>
                      <a:xfrm>
                        <a:off x="0" y="0"/>
                        <a:ext cx="3784600" cy="381000"/>
                      </a:xfrm>
                      <a:prstGeom prst="rect">
                        <a:avLst/>
                      </a:prstGeom>
                      <a:noFill/>
                      <a:ln w="6350">
                        <a:noFill/>
                      </a:ln>
                    </wps:spPr>
                    <wps:txbx>
                      <w:txbxContent>
                        <w:p w14:paraId="442D54BA" w14:textId="0F0C75ED" w:rsidR="007D680D" w:rsidRPr="007D680D" w:rsidRDefault="002F56C9">
                          <w:pPr>
                            <w:rPr>
                              <w:b/>
                              <w:bCs/>
                              <w:sz w:val="21"/>
                              <w:szCs w:val="21"/>
                            </w:rPr>
                          </w:pPr>
                          <w:r>
                            <w:rPr>
                              <w:b/>
                              <w:bCs/>
                              <w:sz w:val="21"/>
                              <w:szCs w:val="21"/>
                            </w:rPr>
                            <w:t>J</w:t>
                          </w:r>
                          <w:r w:rsidR="00D02ADF">
                            <w:rPr>
                              <w:b/>
                              <w:bCs/>
                              <w:sz w:val="21"/>
                              <w:szCs w:val="21"/>
                            </w:rPr>
                            <w:t>anu</w:t>
                          </w:r>
                          <w:r w:rsidR="00BC7728">
                            <w:rPr>
                              <w:b/>
                              <w:bCs/>
                              <w:sz w:val="21"/>
                              <w:szCs w:val="21"/>
                            </w:rPr>
                            <w:t>ary</w:t>
                          </w:r>
                          <w:r>
                            <w:rPr>
                              <w:b/>
                              <w:bCs/>
                              <w:sz w:val="21"/>
                              <w:szCs w:val="21"/>
                            </w:rPr>
                            <w:t xml:space="preserve"> 202</w:t>
                          </w:r>
                          <w:r w:rsidR="00BC7728">
                            <w:rPr>
                              <w:b/>
                              <w:bCs/>
                              <w:sz w:val="21"/>
                              <w:szCs w:val="21"/>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918105" id="Text Box 1" o:spid="_x0000_s1028" type="#_x0000_t202" style="position:absolute;margin-left:-.35pt;margin-top:1.65pt;width:298pt;height:30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" filled="f" stroked="f" strokeweight=".5pt">
              <v:textbox inset="0,0,0,0">
                <w:txbxContent>
                  <w:p w14:paraId="442D54BA" w14:textId="0F0C75ED" w:rsidR="007D680D" w:rsidRPr="007D680D" w:rsidRDefault="002F56C9">
                    <w:pPr>
                      <w:rPr>
                        <w:b/>
                        <w:bCs/>
                        <w:sz w:val="21"/>
                        <w:szCs w:val="21"/>
                      </w:rPr>
                    </w:pPr>
                    <w:r>
                      <w:rPr>
                        <w:b/>
                        <w:bCs/>
                        <w:sz w:val="21"/>
                        <w:szCs w:val="21"/>
                      </w:rPr>
                      <w:t>J</w:t>
                    </w:r>
                    <w:r w:rsidR="00D02ADF">
                      <w:rPr>
                        <w:b/>
                        <w:bCs/>
                        <w:sz w:val="21"/>
                        <w:szCs w:val="21"/>
                      </w:rPr>
                      <w:t>anu</w:t>
                    </w:r>
                    <w:r w:rsidR="00BC7728">
                      <w:rPr>
                        <w:b/>
                        <w:bCs/>
                        <w:sz w:val="21"/>
                        <w:szCs w:val="21"/>
                      </w:rPr>
                      <w:t>ary</w:t>
                    </w:r>
                    <w:r>
                      <w:rPr>
                        <w:b/>
                        <w:bCs/>
                        <w:sz w:val="21"/>
                        <w:szCs w:val="21"/>
                      </w:rPr>
                      <w:t xml:space="preserve"> 202</w:t>
                    </w:r>
                    <w:r w:rsidR="00BC7728">
                      <w:rPr>
                        <w:b/>
                        <w:bCs/>
                        <w:sz w:val="21"/>
                        <w:szCs w:val="21"/>
                      </w:rPr>
                      <w:t>6</w:t>
                    </w:r>
                  </w:p>
                </w:txbxContent>
              </v:textbox>
            </v:shape>
          </w:pict>
        </mc:Fallback>
      </mc:AlternateContent>
    </w:r>
    <w:r>
      <w:rPr>
        <w:b/>
        <w:bCs/>
        <w:color w:val="FF00E4"/>
      </w:rPr>
      <mc:AlternateContent>
        <mc:Choice Requires="wps">
          <w:drawing>
            <wp:anchor distT="0" distB="0" distL="114300" distR="114300" simplePos="0" relativeHeight="251658243" behindDoc="0" locked="0" layoutInCell="1" allowOverlap="1" wp14:anchorId="293D5EEB" wp14:editId="5CC3CBEA">
              <wp:simplePos x="0" y="0"/>
              <wp:positionH relativeFrom="margin">
                <wp:posOffset>-4445</wp:posOffset>
              </wp:positionH>
              <wp:positionV relativeFrom="page">
                <wp:posOffset>762000</wp:posOffset>
              </wp:positionV>
              <wp:extent cx="6540500" cy="1397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540500" cy="1397000"/>
                      </a:xfrm>
                      <a:prstGeom prst="rect">
                        <a:avLst/>
                      </a:prstGeom>
                      <a:noFill/>
                      <a:ln w="6350">
                        <a:noFill/>
                      </a:ln>
                    </wps:spPr>
                    <wps:txbx>
                      <w:txbxContent>
                        <w:p w14:paraId="4352D89B" w14:textId="7AD581EC" w:rsidR="00EE443E" w:rsidRDefault="00EE443E" w:rsidP="00EE443E">
                          <w:pPr>
                            <w:pStyle w:val="Subtitle"/>
                          </w:pPr>
                          <w:r>
                            <w:t xml:space="preserve">SCHEDULE </w:t>
                          </w:r>
                          <w:r w:rsidR="0075482D">
                            <w:t>5</w:t>
                          </w:r>
                        </w:p>
                        <w:p w14:paraId="61A1E2A9" w14:textId="75D094CA" w:rsidR="004221A4" w:rsidRPr="00A6562B" w:rsidRDefault="0075482D" w:rsidP="0075482D">
                          <w:pPr>
                            <w:pStyle w:val="Title"/>
                          </w:pPr>
                          <w:r w:rsidRPr="0075482D">
                            <w:t xml:space="preserve">Additional securities disclosure for </w:t>
                          </w:r>
                          <w:r>
                            <w:br/>
                          </w:r>
                          <w:r w:rsidRPr="0075482D">
                            <w:t>asset-backed securities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D5EEB" id="Text Box 9" o:spid="_x0000_s1029" type="#_x0000_t202" style="position:absolute;margin-left:-.35pt;margin-top:60pt;width:515pt;height:110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" filled="f" stroked="f" strokeweight=".5pt">
              <v:textbox inset="0,0,0,0">
                <w:txbxContent>
                  <w:p w14:paraId="4352D89B" w14:textId="7AD581EC" w:rsidR="00EE443E" w:rsidRDefault="00EE443E" w:rsidP="00EE443E">
                    <w:pPr>
                      <w:pStyle w:val="Subtitle"/>
                    </w:pPr>
                    <w:r>
                      <w:t xml:space="preserve">SCHEDULE </w:t>
                    </w:r>
                    <w:r w:rsidR="0075482D">
                      <w:t>5</w:t>
                    </w:r>
                  </w:p>
                  <w:p w14:paraId="61A1E2A9" w14:textId="75D094CA" w:rsidR="004221A4" w:rsidRPr="00A6562B" w:rsidRDefault="0075482D" w:rsidP="0075482D">
                    <w:pPr>
                      <w:pStyle w:val="Title"/>
                    </w:pPr>
                    <w:r w:rsidRPr="0075482D">
                      <w:t xml:space="preserve">Additional securities disclosure for </w:t>
                    </w:r>
                    <w:r>
                      <w:br/>
                    </w:r>
                    <w:r w:rsidRPr="0075482D">
                      <w:t>asset-backed securities</w:t>
                    </w:r>
                  </w:p>
                </w:txbxContent>
              </v:textbox>
              <w10:wrap anchorx="margin" anchory="page"/>
            </v:shape>
          </w:pict>
        </mc:Fallback>
      </mc:AlternateContent>
    </w:r>
    <w:r w:rsidR="004221A4">
      <w:drawing>
        <wp:anchor distT="0" distB="0" distL="114300" distR="114300" simplePos="0" relativeHeight="251658240" behindDoc="1" locked="0" layoutInCell="1" allowOverlap="1" wp14:anchorId="632F519F" wp14:editId="0CA64127">
          <wp:simplePos x="0" y="0"/>
          <wp:positionH relativeFrom="page">
            <wp:posOffset>3098800</wp:posOffset>
          </wp:positionH>
          <wp:positionV relativeFrom="page">
            <wp:posOffset>12065</wp:posOffset>
          </wp:positionV>
          <wp:extent cx="4452620" cy="12589251"/>
          <wp:effectExtent l="0" t="0" r="5080" b="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452620" cy="12589251"/>
                  </a:xfrm>
                  <a:prstGeom prst="rect">
                    <a:avLst/>
                  </a:prstGeom>
                </pic:spPr>
              </pic:pic>
            </a:graphicData>
          </a:graphic>
          <wp14:sizeRelH relativeFrom="margin">
            <wp14:pctWidth>0</wp14:pctWidth>
          </wp14:sizeRelH>
          <wp14:sizeRelV relativeFrom="margin">
            <wp14:pctHeight>0</wp14:pctHeight>
          </wp14:sizeRelV>
        </wp:anchor>
      </w:drawing>
    </w:r>
    <w:r w:rsidR="007417B2" w:rsidRPr="00585BB7">
      <mc:AlternateContent>
        <mc:Choice Requires="wps">
          <w:drawing>
            <wp:anchor distT="0" distB="0" distL="114300" distR="114300" simplePos="0" relativeHeight="251658241" behindDoc="1" locked="0" layoutInCell="1" allowOverlap="1" wp14:anchorId="6C9AE755" wp14:editId="0DA9ABE8">
              <wp:simplePos x="0" y="0"/>
              <wp:positionH relativeFrom="page">
                <wp:posOffset>351155</wp:posOffset>
              </wp:positionH>
              <wp:positionV relativeFrom="page">
                <wp:posOffset>2155190</wp:posOffset>
              </wp:positionV>
              <wp:extent cx="6840000" cy="0"/>
              <wp:effectExtent l="0" t="12700" r="18415" b="12700"/>
              <wp:wrapNone/>
              <wp:docPr id="8" name="Straight Connector 8"/>
              <wp:cNvGraphicFramePr/>
              <a:graphic xmlns:a="http://schemas.openxmlformats.org/drawingml/2006/main">
                <a:graphicData uri="http://schemas.microsoft.com/office/word/2010/wordprocessingShape">
                  <wps:wsp>
                    <wps:cNvCnPr/>
                    <wps:spPr>
                      <a:xfrm>
                        <a:off x="0" y="0"/>
                        <a:ext cx="6840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1D9D5838" id="Straight Connector 8" o:spid="_x0000_s1026" style="position:absolute;z-index:-251658239;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7.65pt,169.7pt" to="566.25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" strokecolor="#001dff" strokeweight="2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F210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7C19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168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E890AA"/>
    <w:lvl w:ilvl="0">
      <w:start w:val="1"/>
      <w:numFmt w:val="lowerLetter"/>
      <w:pStyle w:val="ListNumber2"/>
      <w:lvlText w:val="%1."/>
      <w:lvlJc w:val="left"/>
      <w:pPr>
        <w:ind w:left="567" w:hanging="284"/>
      </w:pPr>
      <w:rPr>
        <w:rFonts w:hint="default"/>
      </w:rPr>
    </w:lvl>
  </w:abstractNum>
  <w:abstractNum w:abstractNumId="4" w15:restartNumberingAfterBreak="0">
    <w:nsid w:val="FFFFFF80"/>
    <w:multiLevelType w:val="singleLevel"/>
    <w:tmpl w:val="D8EE9C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EAF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A2B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489F1C"/>
    <w:lvl w:ilvl="0">
      <w:start w:val="1"/>
      <w:numFmt w:val="bullet"/>
      <w:pStyle w:val="ListBullet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E5CC5F2A"/>
    <w:lvl w:ilvl="0">
      <w:start w:val="1"/>
      <w:numFmt w:val="decimal"/>
      <w:pStyle w:val="ListNumber"/>
      <w:lvlText w:val="%1."/>
      <w:lvlJc w:val="left"/>
      <w:pPr>
        <w:ind w:left="284" w:hanging="284"/>
      </w:pPr>
      <w:rPr>
        <w:rFonts w:ascii="Arial Bold" w:hAnsi="Arial Bold" w:hint="default"/>
        <w:b/>
        <w:i w:val="0"/>
        <w:color w:val="001DFF" w:themeColor="text2"/>
      </w:rPr>
    </w:lvl>
  </w:abstractNum>
  <w:abstractNum w:abstractNumId="9" w15:restartNumberingAfterBreak="0">
    <w:nsid w:val="FFFFFF89"/>
    <w:multiLevelType w:val="singleLevel"/>
    <w:tmpl w:val="6770BE7A"/>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2B92F49"/>
    <w:multiLevelType w:val="hybridMultilevel"/>
    <w:tmpl w:val="9D10F4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BD3B0A"/>
    <w:multiLevelType w:val="hybridMultilevel"/>
    <w:tmpl w:val="407092CA"/>
    <w:lvl w:ilvl="0" w:tplc="0950A07E">
      <w:start w:val="1"/>
      <w:numFmt w:val="decimal"/>
      <w:lvlText w:val="(%1)"/>
      <w:lvlJc w:val="left"/>
      <w:pPr>
        <w:tabs>
          <w:tab w:val="num" w:pos="284"/>
        </w:tabs>
        <w:ind w:left="284"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0511CC"/>
    <w:multiLevelType w:val="hybridMultilevel"/>
    <w:tmpl w:val="038A2EB8"/>
    <w:lvl w:ilvl="0" w:tplc="37F40384">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D83021F"/>
    <w:multiLevelType w:val="hybridMultilevel"/>
    <w:tmpl w:val="D592C0B4"/>
    <w:lvl w:ilvl="0" w:tplc="FFFFFFFF">
      <w:start w:val="1"/>
      <w:numFmt w:val="lowerRoman"/>
      <w:lvlText w:val="%1."/>
      <w:lvlJc w:val="left"/>
      <w:pPr>
        <w:tabs>
          <w:tab w:val="num" w:pos="284"/>
        </w:tabs>
        <w:ind w:left="284" w:hanging="284"/>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734150"/>
    <w:multiLevelType w:val="multilevel"/>
    <w:tmpl w:val="407C2D20"/>
    <w:styleLink w:val="CurrentList3"/>
    <w:lvl w:ilvl="0">
      <w:start w:val="1"/>
      <w:numFmt w:val="lowerRoman"/>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2E4C75"/>
    <w:multiLevelType w:val="hybridMultilevel"/>
    <w:tmpl w:val="C2523C6C"/>
    <w:lvl w:ilvl="0" w:tplc="6B228C50">
      <w:start w:val="1"/>
      <w:numFmt w:val="decimal"/>
      <w:lvlText w:val="(%1)"/>
      <w:lvlJc w:val="left"/>
      <w:pPr>
        <w:ind w:left="548" w:hanging="435"/>
      </w:pPr>
      <w:rPr>
        <w:rFonts w:ascii="Arial" w:eastAsia="Arial" w:hAnsi="Arial" w:cs="Arial" w:hint="default"/>
        <w:b w:val="0"/>
        <w:bCs w:val="0"/>
        <w:i w:val="0"/>
        <w:iCs w:val="0"/>
        <w:spacing w:val="0"/>
        <w:w w:val="99"/>
        <w:sz w:val="16"/>
        <w:szCs w:val="16"/>
        <w:lang w:val="en-US" w:eastAsia="en-US" w:bidi="ar-SA"/>
      </w:rPr>
    </w:lvl>
    <w:lvl w:ilvl="1" w:tplc="44247FF6">
      <w:numFmt w:val="bullet"/>
      <w:lvlText w:val="•"/>
      <w:lvlJc w:val="left"/>
      <w:pPr>
        <w:ind w:left="1265" w:hanging="435"/>
      </w:pPr>
      <w:rPr>
        <w:rFonts w:hint="default"/>
        <w:lang w:val="en-US" w:eastAsia="en-US" w:bidi="ar-SA"/>
      </w:rPr>
    </w:lvl>
    <w:lvl w:ilvl="2" w:tplc="A31CF022">
      <w:numFmt w:val="bullet"/>
      <w:lvlText w:val="•"/>
      <w:lvlJc w:val="left"/>
      <w:pPr>
        <w:ind w:left="1990" w:hanging="435"/>
      </w:pPr>
      <w:rPr>
        <w:rFonts w:hint="default"/>
        <w:lang w:val="en-US" w:eastAsia="en-US" w:bidi="ar-SA"/>
      </w:rPr>
    </w:lvl>
    <w:lvl w:ilvl="3" w:tplc="0304FFCE">
      <w:numFmt w:val="bullet"/>
      <w:lvlText w:val="•"/>
      <w:lvlJc w:val="left"/>
      <w:pPr>
        <w:ind w:left="2715" w:hanging="435"/>
      </w:pPr>
      <w:rPr>
        <w:rFonts w:hint="default"/>
        <w:lang w:val="en-US" w:eastAsia="en-US" w:bidi="ar-SA"/>
      </w:rPr>
    </w:lvl>
    <w:lvl w:ilvl="4" w:tplc="3CC0FE2E">
      <w:numFmt w:val="bullet"/>
      <w:lvlText w:val="•"/>
      <w:lvlJc w:val="left"/>
      <w:pPr>
        <w:ind w:left="3440" w:hanging="435"/>
      </w:pPr>
      <w:rPr>
        <w:rFonts w:hint="default"/>
        <w:lang w:val="en-US" w:eastAsia="en-US" w:bidi="ar-SA"/>
      </w:rPr>
    </w:lvl>
    <w:lvl w:ilvl="5" w:tplc="DEA61948">
      <w:numFmt w:val="bullet"/>
      <w:lvlText w:val="•"/>
      <w:lvlJc w:val="left"/>
      <w:pPr>
        <w:ind w:left="4165" w:hanging="435"/>
      </w:pPr>
      <w:rPr>
        <w:rFonts w:hint="default"/>
        <w:lang w:val="en-US" w:eastAsia="en-US" w:bidi="ar-SA"/>
      </w:rPr>
    </w:lvl>
    <w:lvl w:ilvl="6" w:tplc="3ED60ADE">
      <w:numFmt w:val="bullet"/>
      <w:lvlText w:val="•"/>
      <w:lvlJc w:val="left"/>
      <w:pPr>
        <w:ind w:left="4890" w:hanging="435"/>
      </w:pPr>
      <w:rPr>
        <w:rFonts w:hint="default"/>
        <w:lang w:val="en-US" w:eastAsia="en-US" w:bidi="ar-SA"/>
      </w:rPr>
    </w:lvl>
    <w:lvl w:ilvl="7" w:tplc="55C0FFD6">
      <w:numFmt w:val="bullet"/>
      <w:lvlText w:val="•"/>
      <w:lvlJc w:val="left"/>
      <w:pPr>
        <w:ind w:left="5615" w:hanging="435"/>
      </w:pPr>
      <w:rPr>
        <w:rFonts w:hint="default"/>
        <w:lang w:val="en-US" w:eastAsia="en-US" w:bidi="ar-SA"/>
      </w:rPr>
    </w:lvl>
    <w:lvl w:ilvl="8" w:tplc="8182CEE2">
      <w:numFmt w:val="bullet"/>
      <w:lvlText w:val="•"/>
      <w:lvlJc w:val="left"/>
      <w:pPr>
        <w:ind w:left="6340" w:hanging="435"/>
      </w:pPr>
      <w:rPr>
        <w:rFonts w:hint="default"/>
        <w:lang w:val="en-US" w:eastAsia="en-US" w:bidi="ar-SA"/>
      </w:rPr>
    </w:lvl>
  </w:abstractNum>
  <w:abstractNum w:abstractNumId="16" w15:restartNumberingAfterBreak="0">
    <w:nsid w:val="17A840DF"/>
    <w:multiLevelType w:val="multilevel"/>
    <w:tmpl w:val="3C085546"/>
    <w:styleLink w:val="CurrentList1"/>
    <w:lvl w:ilvl="0">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start w:val="1"/>
      <w:numFmt w:val="lowerRoman"/>
      <w:lvlText w:val="%2."/>
      <w:lvlJc w:val="right"/>
      <w:pPr>
        <w:ind w:left="487" w:hanging="360"/>
      </w:pPr>
    </w:lvl>
    <w:lvl w:ilvl="2">
      <w:numFmt w:val="bullet"/>
      <w:lvlText w:val="•"/>
      <w:lvlJc w:val="left"/>
      <w:pPr>
        <w:ind w:left="1365" w:hanging="435"/>
      </w:pPr>
      <w:rPr>
        <w:rFonts w:hint="default"/>
        <w:lang w:val="en-US" w:eastAsia="en-US" w:bidi="ar-SA"/>
      </w:rPr>
    </w:lvl>
    <w:lvl w:ilvl="3">
      <w:numFmt w:val="bullet"/>
      <w:lvlText w:val="•"/>
      <w:lvlJc w:val="left"/>
      <w:pPr>
        <w:ind w:left="2170" w:hanging="435"/>
      </w:pPr>
      <w:rPr>
        <w:rFonts w:hint="default"/>
        <w:lang w:val="en-US" w:eastAsia="en-US" w:bidi="ar-SA"/>
      </w:rPr>
    </w:lvl>
    <w:lvl w:ilvl="4">
      <w:numFmt w:val="bullet"/>
      <w:lvlText w:val="•"/>
      <w:lvlJc w:val="left"/>
      <w:pPr>
        <w:ind w:left="2975" w:hanging="435"/>
      </w:pPr>
      <w:rPr>
        <w:rFonts w:hint="default"/>
        <w:lang w:val="en-US" w:eastAsia="en-US" w:bidi="ar-SA"/>
      </w:rPr>
    </w:lvl>
    <w:lvl w:ilvl="5">
      <w:numFmt w:val="bullet"/>
      <w:lvlText w:val="•"/>
      <w:lvlJc w:val="left"/>
      <w:pPr>
        <w:ind w:left="3780" w:hanging="435"/>
      </w:pPr>
      <w:rPr>
        <w:rFonts w:hint="default"/>
        <w:lang w:val="en-US" w:eastAsia="en-US" w:bidi="ar-SA"/>
      </w:rPr>
    </w:lvl>
    <w:lvl w:ilvl="6">
      <w:numFmt w:val="bullet"/>
      <w:lvlText w:val="•"/>
      <w:lvlJc w:val="left"/>
      <w:pPr>
        <w:ind w:left="4585" w:hanging="435"/>
      </w:pPr>
      <w:rPr>
        <w:rFonts w:hint="default"/>
        <w:lang w:val="en-US" w:eastAsia="en-US" w:bidi="ar-SA"/>
      </w:rPr>
    </w:lvl>
    <w:lvl w:ilvl="7">
      <w:numFmt w:val="bullet"/>
      <w:lvlText w:val="•"/>
      <w:lvlJc w:val="left"/>
      <w:pPr>
        <w:ind w:left="5390" w:hanging="435"/>
      </w:pPr>
      <w:rPr>
        <w:rFonts w:hint="default"/>
        <w:lang w:val="en-US" w:eastAsia="en-US" w:bidi="ar-SA"/>
      </w:rPr>
    </w:lvl>
    <w:lvl w:ilvl="8">
      <w:numFmt w:val="bullet"/>
      <w:lvlText w:val="•"/>
      <w:lvlJc w:val="left"/>
      <w:pPr>
        <w:ind w:left="6195" w:hanging="435"/>
      </w:pPr>
      <w:rPr>
        <w:rFonts w:hint="default"/>
        <w:lang w:val="en-US" w:eastAsia="en-US" w:bidi="ar-SA"/>
      </w:rPr>
    </w:lvl>
  </w:abstractNum>
  <w:abstractNum w:abstractNumId="17" w15:restartNumberingAfterBreak="0">
    <w:nsid w:val="19AE5E88"/>
    <w:multiLevelType w:val="multilevel"/>
    <w:tmpl w:val="632272FE"/>
    <w:styleLink w:val="CurrentList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6B36D4A"/>
    <w:multiLevelType w:val="hybridMultilevel"/>
    <w:tmpl w:val="E6C81918"/>
    <w:lvl w:ilvl="0" w:tplc="0C44E29C">
      <w:start w:val="1"/>
      <w:numFmt w:val="decimal"/>
      <w:lvlText w:val="(%1)"/>
      <w:lvlJc w:val="left"/>
      <w:pPr>
        <w:ind w:left="472" w:hanging="360"/>
      </w:pPr>
      <w:rPr>
        <w:rFonts w:ascii="Arial" w:eastAsia="Arial" w:hAnsi="Arial" w:cs="Arial" w:hint="default"/>
        <w:b w:val="0"/>
        <w:bCs w:val="0"/>
        <w:i w:val="0"/>
        <w:iCs w:val="0"/>
        <w:spacing w:val="0"/>
        <w:w w:val="99"/>
        <w:sz w:val="16"/>
        <w:szCs w:val="16"/>
        <w:lang w:val="en-US" w:eastAsia="en-US" w:bidi="ar-SA"/>
      </w:rPr>
    </w:lvl>
    <w:lvl w:ilvl="1" w:tplc="0A80288C">
      <w:numFmt w:val="bullet"/>
      <w:lvlText w:val="•"/>
      <w:lvlJc w:val="left"/>
      <w:pPr>
        <w:ind w:left="969" w:hanging="360"/>
      </w:pPr>
      <w:rPr>
        <w:rFonts w:hint="default"/>
        <w:lang w:val="en-US" w:eastAsia="en-US" w:bidi="ar-SA"/>
      </w:rPr>
    </w:lvl>
    <w:lvl w:ilvl="2" w:tplc="CF744A5E">
      <w:numFmt w:val="bullet"/>
      <w:lvlText w:val="•"/>
      <w:lvlJc w:val="left"/>
      <w:pPr>
        <w:ind w:left="1459" w:hanging="360"/>
      </w:pPr>
      <w:rPr>
        <w:rFonts w:hint="default"/>
        <w:lang w:val="en-US" w:eastAsia="en-US" w:bidi="ar-SA"/>
      </w:rPr>
    </w:lvl>
    <w:lvl w:ilvl="3" w:tplc="8D30E050">
      <w:numFmt w:val="bullet"/>
      <w:lvlText w:val="•"/>
      <w:lvlJc w:val="left"/>
      <w:pPr>
        <w:ind w:left="1948" w:hanging="360"/>
      </w:pPr>
      <w:rPr>
        <w:rFonts w:hint="default"/>
        <w:lang w:val="en-US" w:eastAsia="en-US" w:bidi="ar-SA"/>
      </w:rPr>
    </w:lvl>
    <w:lvl w:ilvl="4" w:tplc="F3ACC18C">
      <w:numFmt w:val="bullet"/>
      <w:lvlText w:val="•"/>
      <w:lvlJc w:val="left"/>
      <w:pPr>
        <w:ind w:left="2438" w:hanging="360"/>
      </w:pPr>
      <w:rPr>
        <w:rFonts w:hint="default"/>
        <w:lang w:val="en-US" w:eastAsia="en-US" w:bidi="ar-SA"/>
      </w:rPr>
    </w:lvl>
    <w:lvl w:ilvl="5" w:tplc="CF269FF6">
      <w:numFmt w:val="bullet"/>
      <w:lvlText w:val="•"/>
      <w:lvlJc w:val="left"/>
      <w:pPr>
        <w:ind w:left="2928" w:hanging="360"/>
      </w:pPr>
      <w:rPr>
        <w:rFonts w:hint="default"/>
        <w:lang w:val="en-US" w:eastAsia="en-US" w:bidi="ar-SA"/>
      </w:rPr>
    </w:lvl>
    <w:lvl w:ilvl="6" w:tplc="3B0ED51C">
      <w:numFmt w:val="bullet"/>
      <w:lvlText w:val="•"/>
      <w:lvlJc w:val="left"/>
      <w:pPr>
        <w:ind w:left="3417" w:hanging="360"/>
      </w:pPr>
      <w:rPr>
        <w:rFonts w:hint="default"/>
        <w:lang w:val="en-US" w:eastAsia="en-US" w:bidi="ar-SA"/>
      </w:rPr>
    </w:lvl>
    <w:lvl w:ilvl="7" w:tplc="354020A8">
      <w:numFmt w:val="bullet"/>
      <w:lvlText w:val="•"/>
      <w:lvlJc w:val="left"/>
      <w:pPr>
        <w:ind w:left="3907" w:hanging="360"/>
      </w:pPr>
      <w:rPr>
        <w:rFonts w:hint="default"/>
        <w:lang w:val="en-US" w:eastAsia="en-US" w:bidi="ar-SA"/>
      </w:rPr>
    </w:lvl>
    <w:lvl w:ilvl="8" w:tplc="272C2C7E">
      <w:numFmt w:val="bullet"/>
      <w:lvlText w:val="•"/>
      <w:lvlJc w:val="left"/>
      <w:pPr>
        <w:ind w:left="4396" w:hanging="360"/>
      </w:pPr>
      <w:rPr>
        <w:rFonts w:hint="default"/>
        <w:lang w:val="en-US" w:eastAsia="en-US" w:bidi="ar-SA"/>
      </w:rPr>
    </w:lvl>
  </w:abstractNum>
  <w:abstractNum w:abstractNumId="19" w15:restartNumberingAfterBreak="0">
    <w:nsid w:val="2D9D1D1A"/>
    <w:multiLevelType w:val="hybridMultilevel"/>
    <w:tmpl w:val="4916548E"/>
    <w:lvl w:ilvl="0" w:tplc="FFFFFFFF">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DDF23C4A">
      <w:start w:val="14"/>
      <w:numFmt w:val="lowerRoman"/>
      <w:lvlText w:val="%2."/>
      <w:lvlJc w:val="left"/>
      <w:pPr>
        <w:ind w:left="284" w:hanging="157"/>
      </w:pPr>
      <w:rPr>
        <w:rFonts w:hint="default"/>
      </w:rPr>
    </w:lvl>
    <w:lvl w:ilvl="2" w:tplc="FFFFFFFF">
      <w:numFmt w:val="bullet"/>
      <w:lvlText w:val="•"/>
      <w:lvlJc w:val="left"/>
      <w:pPr>
        <w:ind w:left="1365" w:hanging="435"/>
      </w:pPr>
      <w:rPr>
        <w:rFonts w:hint="default"/>
        <w:lang w:val="en-US" w:eastAsia="en-US" w:bidi="ar-SA"/>
      </w:rPr>
    </w:lvl>
    <w:lvl w:ilvl="3" w:tplc="FFFFFFFF">
      <w:numFmt w:val="bullet"/>
      <w:lvlText w:val="•"/>
      <w:lvlJc w:val="left"/>
      <w:pPr>
        <w:ind w:left="2170" w:hanging="435"/>
      </w:pPr>
      <w:rPr>
        <w:rFonts w:hint="default"/>
        <w:lang w:val="en-US" w:eastAsia="en-US" w:bidi="ar-SA"/>
      </w:rPr>
    </w:lvl>
    <w:lvl w:ilvl="4" w:tplc="FFFFFFFF">
      <w:numFmt w:val="bullet"/>
      <w:lvlText w:val="•"/>
      <w:lvlJc w:val="left"/>
      <w:pPr>
        <w:ind w:left="2975" w:hanging="435"/>
      </w:pPr>
      <w:rPr>
        <w:rFonts w:hint="default"/>
        <w:lang w:val="en-US" w:eastAsia="en-US" w:bidi="ar-SA"/>
      </w:rPr>
    </w:lvl>
    <w:lvl w:ilvl="5" w:tplc="FFFFFFFF">
      <w:numFmt w:val="bullet"/>
      <w:lvlText w:val="•"/>
      <w:lvlJc w:val="left"/>
      <w:pPr>
        <w:ind w:left="3780" w:hanging="435"/>
      </w:pPr>
      <w:rPr>
        <w:rFonts w:hint="default"/>
        <w:lang w:val="en-US" w:eastAsia="en-US" w:bidi="ar-SA"/>
      </w:rPr>
    </w:lvl>
    <w:lvl w:ilvl="6" w:tplc="FFFFFFFF">
      <w:numFmt w:val="bullet"/>
      <w:lvlText w:val="•"/>
      <w:lvlJc w:val="left"/>
      <w:pPr>
        <w:ind w:left="4585" w:hanging="435"/>
      </w:pPr>
      <w:rPr>
        <w:rFonts w:hint="default"/>
        <w:lang w:val="en-US" w:eastAsia="en-US" w:bidi="ar-SA"/>
      </w:rPr>
    </w:lvl>
    <w:lvl w:ilvl="7" w:tplc="FFFFFFFF">
      <w:numFmt w:val="bullet"/>
      <w:lvlText w:val="•"/>
      <w:lvlJc w:val="left"/>
      <w:pPr>
        <w:ind w:left="5390" w:hanging="435"/>
      </w:pPr>
      <w:rPr>
        <w:rFonts w:hint="default"/>
        <w:lang w:val="en-US" w:eastAsia="en-US" w:bidi="ar-SA"/>
      </w:rPr>
    </w:lvl>
    <w:lvl w:ilvl="8" w:tplc="FFFFFFFF">
      <w:numFmt w:val="bullet"/>
      <w:lvlText w:val="•"/>
      <w:lvlJc w:val="left"/>
      <w:pPr>
        <w:ind w:left="6195" w:hanging="435"/>
      </w:pPr>
      <w:rPr>
        <w:rFonts w:hint="default"/>
        <w:lang w:val="en-US" w:eastAsia="en-US" w:bidi="ar-SA"/>
      </w:rPr>
    </w:lvl>
  </w:abstractNum>
  <w:abstractNum w:abstractNumId="20" w15:restartNumberingAfterBreak="0">
    <w:nsid w:val="331D2D2B"/>
    <w:multiLevelType w:val="hybridMultilevel"/>
    <w:tmpl w:val="1F80EF0A"/>
    <w:lvl w:ilvl="0" w:tplc="FFFAA180">
      <w:start w:val="1"/>
      <w:numFmt w:val="bullet"/>
      <w:pStyle w:val="ListBullet3"/>
      <w:lvlText w:val=""/>
      <w:lvlJc w:val="left"/>
      <w:pPr>
        <w:tabs>
          <w:tab w:val="num" w:pos="567"/>
        </w:tabs>
        <w:ind w:left="567"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3422A8"/>
    <w:multiLevelType w:val="hybridMultilevel"/>
    <w:tmpl w:val="6A407614"/>
    <w:lvl w:ilvl="0" w:tplc="7DF49F76">
      <w:start w:val="1"/>
      <w:numFmt w:val="lowerLetter"/>
      <w:lvlText w:val="(%1)"/>
      <w:lvlJc w:val="left"/>
      <w:pPr>
        <w:ind w:left="473" w:hanging="360"/>
        <w:jc w:val="left"/>
      </w:pPr>
      <w:rPr>
        <w:rFonts w:ascii="Arial" w:eastAsia="Arial" w:hAnsi="Arial" w:cs="Arial" w:hint="default"/>
        <w:b w:val="0"/>
        <w:bCs w:val="0"/>
        <w:i w:val="0"/>
        <w:iCs w:val="0"/>
        <w:spacing w:val="0"/>
        <w:w w:val="99"/>
        <w:sz w:val="16"/>
        <w:szCs w:val="16"/>
        <w:lang w:val="en-US" w:eastAsia="en-US" w:bidi="ar-SA"/>
      </w:rPr>
    </w:lvl>
    <w:lvl w:ilvl="1" w:tplc="F26C9898">
      <w:numFmt w:val="bullet"/>
      <w:lvlText w:val="•"/>
      <w:lvlJc w:val="left"/>
      <w:pPr>
        <w:ind w:left="963" w:hanging="360"/>
      </w:pPr>
      <w:rPr>
        <w:rFonts w:hint="default"/>
        <w:lang w:val="en-US" w:eastAsia="en-US" w:bidi="ar-SA"/>
      </w:rPr>
    </w:lvl>
    <w:lvl w:ilvl="2" w:tplc="63B2F95A">
      <w:numFmt w:val="bullet"/>
      <w:lvlText w:val="•"/>
      <w:lvlJc w:val="left"/>
      <w:pPr>
        <w:ind w:left="1447" w:hanging="360"/>
      </w:pPr>
      <w:rPr>
        <w:rFonts w:hint="default"/>
        <w:lang w:val="en-US" w:eastAsia="en-US" w:bidi="ar-SA"/>
      </w:rPr>
    </w:lvl>
    <w:lvl w:ilvl="3" w:tplc="92BEE9AE">
      <w:numFmt w:val="bullet"/>
      <w:lvlText w:val="•"/>
      <w:lvlJc w:val="left"/>
      <w:pPr>
        <w:ind w:left="1931" w:hanging="360"/>
      </w:pPr>
      <w:rPr>
        <w:rFonts w:hint="default"/>
        <w:lang w:val="en-US" w:eastAsia="en-US" w:bidi="ar-SA"/>
      </w:rPr>
    </w:lvl>
    <w:lvl w:ilvl="4" w:tplc="444EDCFC">
      <w:numFmt w:val="bullet"/>
      <w:lvlText w:val="•"/>
      <w:lvlJc w:val="left"/>
      <w:pPr>
        <w:ind w:left="2415" w:hanging="360"/>
      </w:pPr>
      <w:rPr>
        <w:rFonts w:hint="default"/>
        <w:lang w:val="en-US" w:eastAsia="en-US" w:bidi="ar-SA"/>
      </w:rPr>
    </w:lvl>
    <w:lvl w:ilvl="5" w:tplc="2F52DA08">
      <w:numFmt w:val="bullet"/>
      <w:lvlText w:val="•"/>
      <w:lvlJc w:val="left"/>
      <w:pPr>
        <w:ind w:left="2899" w:hanging="360"/>
      </w:pPr>
      <w:rPr>
        <w:rFonts w:hint="default"/>
        <w:lang w:val="en-US" w:eastAsia="en-US" w:bidi="ar-SA"/>
      </w:rPr>
    </w:lvl>
    <w:lvl w:ilvl="6" w:tplc="0E3458D2">
      <w:numFmt w:val="bullet"/>
      <w:lvlText w:val="•"/>
      <w:lvlJc w:val="left"/>
      <w:pPr>
        <w:ind w:left="3382" w:hanging="360"/>
      </w:pPr>
      <w:rPr>
        <w:rFonts w:hint="default"/>
        <w:lang w:val="en-US" w:eastAsia="en-US" w:bidi="ar-SA"/>
      </w:rPr>
    </w:lvl>
    <w:lvl w:ilvl="7" w:tplc="DC8C9C26">
      <w:numFmt w:val="bullet"/>
      <w:lvlText w:val="•"/>
      <w:lvlJc w:val="left"/>
      <w:pPr>
        <w:ind w:left="3866" w:hanging="360"/>
      </w:pPr>
      <w:rPr>
        <w:rFonts w:hint="default"/>
        <w:lang w:val="en-US" w:eastAsia="en-US" w:bidi="ar-SA"/>
      </w:rPr>
    </w:lvl>
    <w:lvl w:ilvl="8" w:tplc="F5E03822">
      <w:numFmt w:val="bullet"/>
      <w:lvlText w:val="•"/>
      <w:lvlJc w:val="left"/>
      <w:pPr>
        <w:ind w:left="4350" w:hanging="360"/>
      </w:pPr>
      <w:rPr>
        <w:rFonts w:hint="default"/>
        <w:lang w:val="en-US" w:eastAsia="en-US" w:bidi="ar-SA"/>
      </w:rPr>
    </w:lvl>
  </w:abstractNum>
  <w:abstractNum w:abstractNumId="22" w15:restartNumberingAfterBreak="0">
    <w:nsid w:val="3AC96706"/>
    <w:multiLevelType w:val="hybridMultilevel"/>
    <w:tmpl w:val="61F6B26E"/>
    <w:lvl w:ilvl="0" w:tplc="66F2B5F0">
      <w:start w:val="1"/>
      <w:numFmt w:val="lowerRoman"/>
      <w:pStyle w:val="ListNumber3"/>
      <w:lvlText w:val="%1."/>
      <w:lvlJc w:val="left"/>
      <w:pPr>
        <w:tabs>
          <w:tab w:val="num" w:pos="567"/>
        </w:tabs>
        <w:ind w:left="56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3C2629"/>
    <w:multiLevelType w:val="hybridMultilevel"/>
    <w:tmpl w:val="5498C51E"/>
    <w:lvl w:ilvl="0" w:tplc="D9A2CC38">
      <w:start w:val="1"/>
      <w:numFmt w:val="lowerRoman"/>
      <w:lvlText w:val="%1."/>
      <w:lvlJc w:val="left"/>
      <w:pPr>
        <w:tabs>
          <w:tab w:val="num" w:pos="284"/>
        </w:tabs>
        <w:ind w:left="284" w:hanging="2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A25609"/>
    <w:multiLevelType w:val="multilevel"/>
    <w:tmpl w:val="04CED00C"/>
    <w:styleLink w:val="CurrentList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A74052"/>
    <w:multiLevelType w:val="hybridMultilevel"/>
    <w:tmpl w:val="407092CA"/>
    <w:lvl w:ilvl="0" w:tplc="FFFFFFFF">
      <w:start w:val="1"/>
      <w:numFmt w:val="decimal"/>
      <w:lvlText w:val="(%1)"/>
      <w:lvlJc w:val="left"/>
      <w:pPr>
        <w:tabs>
          <w:tab w:val="num" w:pos="284"/>
        </w:tabs>
        <w:ind w:left="284"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382B2A"/>
    <w:multiLevelType w:val="hybridMultilevel"/>
    <w:tmpl w:val="358A6D46"/>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76683E"/>
    <w:multiLevelType w:val="hybridMultilevel"/>
    <w:tmpl w:val="C2D87DA4"/>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F85497"/>
    <w:multiLevelType w:val="hybridMultilevel"/>
    <w:tmpl w:val="C31A2F2C"/>
    <w:lvl w:ilvl="0" w:tplc="1ABABEB6">
      <w:start w:val="1"/>
      <w:numFmt w:val="decimal"/>
      <w:lvlText w:val="(%1)"/>
      <w:lvlJc w:val="left"/>
      <w:pPr>
        <w:ind w:left="719" w:hanging="607"/>
      </w:pPr>
      <w:rPr>
        <w:rFonts w:ascii="Arial" w:eastAsia="Arial" w:hAnsi="Arial" w:cs="Arial" w:hint="default"/>
        <w:b w:val="0"/>
        <w:bCs w:val="0"/>
        <w:i w:val="0"/>
        <w:iCs w:val="0"/>
        <w:spacing w:val="0"/>
        <w:w w:val="99"/>
        <w:sz w:val="16"/>
        <w:szCs w:val="16"/>
        <w:lang w:val="en-US" w:eastAsia="en-US" w:bidi="ar-SA"/>
      </w:rPr>
    </w:lvl>
    <w:lvl w:ilvl="1" w:tplc="E0AA9448">
      <w:numFmt w:val="bullet"/>
      <w:lvlText w:val="•"/>
      <w:lvlJc w:val="left"/>
      <w:pPr>
        <w:ind w:left="1185" w:hanging="607"/>
      </w:pPr>
      <w:rPr>
        <w:rFonts w:hint="default"/>
        <w:lang w:val="en-US" w:eastAsia="en-US" w:bidi="ar-SA"/>
      </w:rPr>
    </w:lvl>
    <w:lvl w:ilvl="2" w:tplc="16D8CCD2">
      <w:numFmt w:val="bullet"/>
      <w:lvlText w:val="•"/>
      <w:lvlJc w:val="left"/>
      <w:pPr>
        <w:ind w:left="1651" w:hanging="607"/>
      </w:pPr>
      <w:rPr>
        <w:rFonts w:hint="default"/>
        <w:lang w:val="en-US" w:eastAsia="en-US" w:bidi="ar-SA"/>
      </w:rPr>
    </w:lvl>
    <w:lvl w:ilvl="3" w:tplc="41C2FB2C">
      <w:numFmt w:val="bullet"/>
      <w:lvlText w:val="•"/>
      <w:lvlJc w:val="left"/>
      <w:pPr>
        <w:ind w:left="2116" w:hanging="607"/>
      </w:pPr>
      <w:rPr>
        <w:rFonts w:hint="default"/>
        <w:lang w:val="en-US" w:eastAsia="en-US" w:bidi="ar-SA"/>
      </w:rPr>
    </w:lvl>
    <w:lvl w:ilvl="4" w:tplc="54E43A34">
      <w:numFmt w:val="bullet"/>
      <w:lvlText w:val="•"/>
      <w:lvlJc w:val="left"/>
      <w:pPr>
        <w:ind w:left="2582" w:hanging="607"/>
      </w:pPr>
      <w:rPr>
        <w:rFonts w:hint="default"/>
        <w:lang w:val="en-US" w:eastAsia="en-US" w:bidi="ar-SA"/>
      </w:rPr>
    </w:lvl>
    <w:lvl w:ilvl="5" w:tplc="3816F04C">
      <w:numFmt w:val="bullet"/>
      <w:lvlText w:val="•"/>
      <w:lvlJc w:val="left"/>
      <w:pPr>
        <w:ind w:left="3048" w:hanging="607"/>
      </w:pPr>
      <w:rPr>
        <w:rFonts w:hint="default"/>
        <w:lang w:val="en-US" w:eastAsia="en-US" w:bidi="ar-SA"/>
      </w:rPr>
    </w:lvl>
    <w:lvl w:ilvl="6" w:tplc="39EA13E6">
      <w:numFmt w:val="bullet"/>
      <w:lvlText w:val="•"/>
      <w:lvlJc w:val="left"/>
      <w:pPr>
        <w:ind w:left="3513" w:hanging="607"/>
      </w:pPr>
      <w:rPr>
        <w:rFonts w:hint="default"/>
        <w:lang w:val="en-US" w:eastAsia="en-US" w:bidi="ar-SA"/>
      </w:rPr>
    </w:lvl>
    <w:lvl w:ilvl="7" w:tplc="B7C81674">
      <w:numFmt w:val="bullet"/>
      <w:lvlText w:val="•"/>
      <w:lvlJc w:val="left"/>
      <w:pPr>
        <w:ind w:left="3979" w:hanging="607"/>
      </w:pPr>
      <w:rPr>
        <w:rFonts w:hint="default"/>
        <w:lang w:val="en-US" w:eastAsia="en-US" w:bidi="ar-SA"/>
      </w:rPr>
    </w:lvl>
    <w:lvl w:ilvl="8" w:tplc="E07A382E">
      <w:numFmt w:val="bullet"/>
      <w:lvlText w:val="•"/>
      <w:lvlJc w:val="left"/>
      <w:pPr>
        <w:ind w:left="4444" w:hanging="607"/>
      </w:pPr>
      <w:rPr>
        <w:rFonts w:hint="default"/>
        <w:lang w:val="en-US" w:eastAsia="en-US" w:bidi="ar-SA"/>
      </w:rPr>
    </w:lvl>
  </w:abstractNum>
  <w:abstractNum w:abstractNumId="29" w15:restartNumberingAfterBreak="0">
    <w:nsid w:val="76916E17"/>
    <w:multiLevelType w:val="hybridMultilevel"/>
    <w:tmpl w:val="710C52C2"/>
    <w:lvl w:ilvl="0" w:tplc="739ECD7E">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0C9AD3CE">
      <w:start w:val="1"/>
      <w:numFmt w:val="decimal"/>
      <w:lvlText w:val="(%2)"/>
      <w:lvlJc w:val="left"/>
      <w:pPr>
        <w:ind w:left="562" w:hanging="435"/>
      </w:pPr>
      <w:rPr>
        <w:rFonts w:ascii="Arial" w:eastAsia="Arial" w:hAnsi="Arial" w:cs="Arial" w:hint="default"/>
        <w:b w:val="0"/>
        <w:bCs w:val="0"/>
        <w:i w:val="0"/>
        <w:iCs w:val="0"/>
        <w:spacing w:val="0"/>
        <w:w w:val="99"/>
        <w:sz w:val="16"/>
        <w:szCs w:val="16"/>
        <w:lang w:val="en-US" w:eastAsia="en-US" w:bidi="ar-SA"/>
      </w:rPr>
    </w:lvl>
    <w:lvl w:ilvl="2" w:tplc="11E862C8">
      <w:numFmt w:val="bullet"/>
      <w:lvlText w:val="•"/>
      <w:lvlJc w:val="left"/>
      <w:pPr>
        <w:ind w:left="1365" w:hanging="435"/>
      </w:pPr>
      <w:rPr>
        <w:rFonts w:hint="default"/>
        <w:lang w:val="en-US" w:eastAsia="en-US" w:bidi="ar-SA"/>
      </w:rPr>
    </w:lvl>
    <w:lvl w:ilvl="3" w:tplc="2C6C918C">
      <w:numFmt w:val="bullet"/>
      <w:lvlText w:val="•"/>
      <w:lvlJc w:val="left"/>
      <w:pPr>
        <w:ind w:left="2170" w:hanging="435"/>
      </w:pPr>
      <w:rPr>
        <w:rFonts w:hint="default"/>
        <w:lang w:val="en-US" w:eastAsia="en-US" w:bidi="ar-SA"/>
      </w:rPr>
    </w:lvl>
    <w:lvl w:ilvl="4" w:tplc="0E60BAFC">
      <w:numFmt w:val="bullet"/>
      <w:lvlText w:val="•"/>
      <w:lvlJc w:val="left"/>
      <w:pPr>
        <w:ind w:left="2975" w:hanging="435"/>
      </w:pPr>
      <w:rPr>
        <w:rFonts w:hint="default"/>
        <w:lang w:val="en-US" w:eastAsia="en-US" w:bidi="ar-SA"/>
      </w:rPr>
    </w:lvl>
    <w:lvl w:ilvl="5" w:tplc="0FF69C12">
      <w:numFmt w:val="bullet"/>
      <w:lvlText w:val="•"/>
      <w:lvlJc w:val="left"/>
      <w:pPr>
        <w:ind w:left="3780" w:hanging="435"/>
      </w:pPr>
      <w:rPr>
        <w:rFonts w:hint="default"/>
        <w:lang w:val="en-US" w:eastAsia="en-US" w:bidi="ar-SA"/>
      </w:rPr>
    </w:lvl>
    <w:lvl w:ilvl="6" w:tplc="D1A40C1A">
      <w:numFmt w:val="bullet"/>
      <w:lvlText w:val="•"/>
      <w:lvlJc w:val="left"/>
      <w:pPr>
        <w:ind w:left="4585" w:hanging="435"/>
      </w:pPr>
      <w:rPr>
        <w:rFonts w:hint="default"/>
        <w:lang w:val="en-US" w:eastAsia="en-US" w:bidi="ar-SA"/>
      </w:rPr>
    </w:lvl>
    <w:lvl w:ilvl="7" w:tplc="C3DC4740">
      <w:numFmt w:val="bullet"/>
      <w:lvlText w:val="•"/>
      <w:lvlJc w:val="left"/>
      <w:pPr>
        <w:ind w:left="5390" w:hanging="435"/>
      </w:pPr>
      <w:rPr>
        <w:rFonts w:hint="default"/>
        <w:lang w:val="en-US" w:eastAsia="en-US" w:bidi="ar-SA"/>
      </w:rPr>
    </w:lvl>
    <w:lvl w:ilvl="8" w:tplc="F6628F48">
      <w:numFmt w:val="bullet"/>
      <w:lvlText w:val="•"/>
      <w:lvlJc w:val="left"/>
      <w:pPr>
        <w:ind w:left="6195" w:hanging="435"/>
      </w:pPr>
      <w:rPr>
        <w:rFonts w:hint="default"/>
        <w:lang w:val="en-US" w:eastAsia="en-US" w:bidi="ar-SA"/>
      </w:rPr>
    </w:lvl>
  </w:abstractNum>
  <w:num w:numId="1" w16cid:durableId="416366483">
    <w:abstractNumId w:val="0"/>
  </w:num>
  <w:num w:numId="2" w16cid:durableId="1181240648">
    <w:abstractNumId w:val="1"/>
  </w:num>
  <w:num w:numId="3" w16cid:durableId="1982810062">
    <w:abstractNumId w:val="2"/>
  </w:num>
  <w:num w:numId="4" w16cid:durableId="1023508466">
    <w:abstractNumId w:val="3"/>
  </w:num>
  <w:num w:numId="5" w16cid:durableId="532378949">
    <w:abstractNumId w:val="8"/>
  </w:num>
  <w:num w:numId="6" w16cid:durableId="1263610197">
    <w:abstractNumId w:val="4"/>
  </w:num>
  <w:num w:numId="7" w16cid:durableId="346248895">
    <w:abstractNumId w:val="5"/>
  </w:num>
  <w:num w:numId="8" w16cid:durableId="644048261">
    <w:abstractNumId w:val="6"/>
  </w:num>
  <w:num w:numId="9" w16cid:durableId="2100054524">
    <w:abstractNumId w:val="7"/>
  </w:num>
  <w:num w:numId="10" w16cid:durableId="49496621">
    <w:abstractNumId w:val="9"/>
  </w:num>
  <w:num w:numId="11" w16cid:durableId="539053038">
    <w:abstractNumId w:val="8"/>
    <w:lvlOverride w:ilvl="0">
      <w:startOverride w:val="1"/>
    </w:lvlOverride>
  </w:num>
  <w:num w:numId="12" w16cid:durableId="258102875">
    <w:abstractNumId w:val="20"/>
  </w:num>
  <w:num w:numId="13" w16cid:durableId="378283058">
    <w:abstractNumId w:val="22"/>
  </w:num>
  <w:num w:numId="14" w16cid:durableId="615066607">
    <w:abstractNumId w:val="29"/>
  </w:num>
  <w:num w:numId="15" w16cid:durableId="1592855206">
    <w:abstractNumId w:val="15"/>
  </w:num>
  <w:num w:numId="16" w16cid:durableId="544489032">
    <w:abstractNumId w:val="19"/>
  </w:num>
  <w:num w:numId="17" w16cid:durableId="2114741056">
    <w:abstractNumId w:val="16"/>
  </w:num>
  <w:num w:numId="18" w16cid:durableId="662314909">
    <w:abstractNumId w:val="10"/>
  </w:num>
  <w:num w:numId="19" w16cid:durableId="352996448">
    <w:abstractNumId w:val="23"/>
  </w:num>
  <w:num w:numId="20" w16cid:durableId="381254079">
    <w:abstractNumId w:val="13"/>
  </w:num>
  <w:num w:numId="21" w16cid:durableId="1528637809">
    <w:abstractNumId w:val="11"/>
  </w:num>
  <w:num w:numId="22" w16cid:durableId="1670594608">
    <w:abstractNumId w:val="17"/>
  </w:num>
  <w:num w:numId="23" w16cid:durableId="1574703595">
    <w:abstractNumId w:val="14"/>
  </w:num>
  <w:num w:numId="24" w16cid:durableId="1445418860">
    <w:abstractNumId w:val="25"/>
  </w:num>
  <w:num w:numId="25" w16cid:durableId="822771374">
    <w:abstractNumId w:val="28"/>
  </w:num>
  <w:num w:numId="26" w16cid:durableId="1588996464">
    <w:abstractNumId w:val="26"/>
  </w:num>
  <w:num w:numId="27" w16cid:durableId="308706359">
    <w:abstractNumId w:val="18"/>
  </w:num>
  <w:num w:numId="28" w16cid:durableId="1267273944">
    <w:abstractNumId w:val="27"/>
  </w:num>
  <w:num w:numId="29" w16cid:durableId="1386100805">
    <w:abstractNumId w:val="21"/>
  </w:num>
  <w:num w:numId="30" w16cid:durableId="1099835571">
    <w:abstractNumId w:val="12"/>
  </w:num>
  <w:num w:numId="31" w16cid:durableId="156444236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0D"/>
    <w:rsid w:val="00000402"/>
    <w:rsid w:val="000C001C"/>
    <w:rsid w:val="000C7177"/>
    <w:rsid w:val="000D730E"/>
    <w:rsid w:val="000E7565"/>
    <w:rsid w:val="001075EA"/>
    <w:rsid w:val="00127501"/>
    <w:rsid w:val="00143DB4"/>
    <w:rsid w:val="001A7D60"/>
    <w:rsid w:val="001F19D1"/>
    <w:rsid w:val="002064EF"/>
    <w:rsid w:val="00213045"/>
    <w:rsid w:val="002323AE"/>
    <w:rsid w:val="0024314E"/>
    <w:rsid w:val="0029477F"/>
    <w:rsid w:val="002D20BA"/>
    <w:rsid w:val="002F56C9"/>
    <w:rsid w:val="0030133A"/>
    <w:rsid w:val="003207C5"/>
    <w:rsid w:val="00341CDB"/>
    <w:rsid w:val="0036377B"/>
    <w:rsid w:val="00384644"/>
    <w:rsid w:val="003B20BB"/>
    <w:rsid w:val="003D39DE"/>
    <w:rsid w:val="00400CD7"/>
    <w:rsid w:val="004022C1"/>
    <w:rsid w:val="004074D3"/>
    <w:rsid w:val="004146AD"/>
    <w:rsid w:val="004221A4"/>
    <w:rsid w:val="00422265"/>
    <w:rsid w:val="00436108"/>
    <w:rsid w:val="00441C16"/>
    <w:rsid w:val="00441D05"/>
    <w:rsid w:val="004442F0"/>
    <w:rsid w:val="00472B6C"/>
    <w:rsid w:val="00495CBF"/>
    <w:rsid w:val="004A5918"/>
    <w:rsid w:val="004C3F42"/>
    <w:rsid w:val="004D09F6"/>
    <w:rsid w:val="004E4C52"/>
    <w:rsid w:val="0053199C"/>
    <w:rsid w:val="005323AD"/>
    <w:rsid w:val="00544CF5"/>
    <w:rsid w:val="005516FE"/>
    <w:rsid w:val="00551CC2"/>
    <w:rsid w:val="005678E5"/>
    <w:rsid w:val="005753AF"/>
    <w:rsid w:val="00583494"/>
    <w:rsid w:val="00585BB7"/>
    <w:rsid w:val="005D0C5F"/>
    <w:rsid w:val="00624B27"/>
    <w:rsid w:val="00634278"/>
    <w:rsid w:val="00655049"/>
    <w:rsid w:val="006656CA"/>
    <w:rsid w:val="006705D4"/>
    <w:rsid w:val="006846BA"/>
    <w:rsid w:val="006A7E96"/>
    <w:rsid w:val="006B6C9C"/>
    <w:rsid w:val="006C7A1B"/>
    <w:rsid w:val="006F1FA1"/>
    <w:rsid w:val="00704A84"/>
    <w:rsid w:val="007417B2"/>
    <w:rsid w:val="0074573E"/>
    <w:rsid w:val="0075482D"/>
    <w:rsid w:val="00787C74"/>
    <w:rsid w:val="007D680D"/>
    <w:rsid w:val="007D77EF"/>
    <w:rsid w:val="007E66B8"/>
    <w:rsid w:val="007E7601"/>
    <w:rsid w:val="00803D92"/>
    <w:rsid w:val="00810FFA"/>
    <w:rsid w:val="00837FD7"/>
    <w:rsid w:val="008527AD"/>
    <w:rsid w:val="008729F2"/>
    <w:rsid w:val="008A5AB5"/>
    <w:rsid w:val="008B3519"/>
    <w:rsid w:val="008D212D"/>
    <w:rsid w:val="008E59C1"/>
    <w:rsid w:val="008F5BFB"/>
    <w:rsid w:val="00960E76"/>
    <w:rsid w:val="00961C26"/>
    <w:rsid w:val="00966E37"/>
    <w:rsid w:val="00976FEF"/>
    <w:rsid w:val="009A213C"/>
    <w:rsid w:val="009B1518"/>
    <w:rsid w:val="009B60AD"/>
    <w:rsid w:val="009D15F7"/>
    <w:rsid w:val="00A02430"/>
    <w:rsid w:val="00A6562B"/>
    <w:rsid w:val="00A72F23"/>
    <w:rsid w:val="00A8149F"/>
    <w:rsid w:val="00AA0567"/>
    <w:rsid w:val="00AA57A4"/>
    <w:rsid w:val="00AE2287"/>
    <w:rsid w:val="00B40499"/>
    <w:rsid w:val="00B72B06"/>
    <w:rsid w:val="00B86F2A"/>
    <w:rsid w:val="00BB789F"/>
    <w:rsid w:val="00BC7728"/>
    <w:rsid w:val="00BE155E"/>
    <w:rsid w:val="00C624D7"/>
    <w:rsid w:val="00C94D0A"/>
    <w:rsid w:val="00CB5998"/>
    <w:rsid w:val="00D02ADF"/>
    <w:rsid w:val="00D723F1"/>
    <w:rsid w:val="00DA14E7"/>
    <w:rsid w:val="00DC294C"/>
    <w:rsid w:val="00E27E81"/>
    <w:rsid w:val="00E46EA7"/>
    <w:rsid w:val="00E47B01"/>
    <w:rsid w:val="00E51724"/>
    <w:rsid w:val="00EB356F"/>
    <w:rsid w:val="00EE443E"/>
    <w:rsid w:val="00EF2DE6"/>
    <w:rsid w:val="00F068B4"/>
    <w:rsid w:val="00F1181A"/>
    <w:rsid w:val="00F26677"/>
    <w:rsid w:val="00F8490A"/>
    <w:rsid w:val="00F9269D"/>
    <w:rsid w:val="00FA187B"/>
    <w:rsid w:val="00FE69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DF966"/>
  <w15:chartTrackingRefBased/>
  <w15:docId w15:val="{31BB2165-129A-6245-ABB3-764F3662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CA"/>
    <w:pPr>
      <w:spacing w:after="120"/>
    </w:pPr>
    <w:rPr>
      <w:rFonts w:cs="Times New Roman (Body CS)"/>
      <w:color w:val="000000" w:themeColor="text1"/>
      <w:sz w:val="18"/>
    </w:rPr>
  </w:style>
  <w:style w:type="paragraph" w:styleId="Heading1">
    <w:name w:val="heading 1"/>
    <w:next w:val="Normal"/>
    <w:link w:val="Heading1Char"/>
    <w:uiPriority w:val="9"/>
    <w:qFormat/>
    <w:rsid w:val="005D0C5F"/>
    <w:pPr>
      <w:keepNext/>
      <w:keepLines/>
      <w:spacing w:before="240" w:after="120"/>
      <w:outlineLvl w:val="0"/>
    </w:pPr>
    <w:rPr>
      <w:rFonts w:asciiTheme="majorHAnsi" w:eastAsiaTheme="majorEastAsia" w:hAnsiTheme="majorHAnsi" w:cs="Times New Roman (Headings CS)"/>
      <w:b/>
      <w:color w:val="000000" w:themeColor="text1"/>
      <w:sz w:val="22"/>
      <w:szCs w:val="32"/>
    </w:rPr>
  </w:style>
  <w:style w:type="paragraph" w:styleId="Heading2">
    <w:name w:val="heading 2"/>
    <w:next w:val="Normal"/>
    <w:link w:val="Heading2Char"/>
    <w:uiPriority w:val="9"/>
    <w:unhideWhenUsed/>
    <w:qFormat/>
    <w:rsid w:val="005D0C5F"/>
    <w:pPr>
      <w:keepNext/>
      <w:keepLines/>
      <w:spacing w:before="60" w:after="120"/>
      <w:outlineLvl w:val="1"/>
    </w:pPr>
    <w:rPr>
      <w:rFonts w:asciiTheme="majorHAnsi" w:eastAsiaTheme="majorEastAsia" w:hAnsiTheme="majorHAnsi" w:cs="Times New Roman (Headings CS)"/>
      <w:b/>
      <w:color w:val="000000" w:themeColor="text1"/>
      <w:sz w:val="19"/>
      <w:szCs w:val="26"/>
    </w:rPr>
  </w:style>
  <w:style w:type="paragraph" w:styleId="Heading3">
    <w:name w:val="heading 3"/>
    <w:next w:val="Normal"/>
    <w:link w:val="Heading3Char"/>
    <w:uiPriority w:val="9"/>
    <w:unhideWhenUsed/>
    <w:qFormat/>
    <w:rsid w:val="005D0C5F"/>
    <w:pPr>
      <w:keepNext/>
      <w:keepLines/>
      <w:spacing w:before="60" w:after="60"/>
      <w:outlineLvl w:val="2"/>
    </w:pPr>
    <w:rPr>
      <w:rFonts w:asciiTheme="majorHAnsi" w:eastAsiaTheme="majorEastAsia" w:hAnsiTheme="majorHAnsi" w:cs="Times New Roman (Headings CS)"/>
      <w:color w:val="001DFF" w:themeColor="text2"/>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585BB7"/>
    <w:pPr>
      <w:tabs>
        <w:tab w:val="center" w:pos="4513"/>
        <w:tab w:val="right" w:pos="9026"/>
      </w:tabs>
    </w:pPr>
    <w:rPr>
      <w:rFonts w:cs="Times New Roman (Body CS)"/>
      <w:noProof/>
      <w:color w:val="001DFF" w:themeColor="text2"/>
      <w:sz w:val="16"/>
    </w:rPr>
  </w:style>
  <w:style w:type="character" w:customStyle="1" w:styleId="HeaderChar">
    <w:name w:val="Header Char"/>
    <w:basedOn w:val="DefaultParagraphFont"/>
    <w:link w:val="Header"/>
    <w:uiPriority w:val="99"/>
    <w:rsid w:val="00585BB7"/>
    <w:rPr>
      <w:rFonts w:cs="Times New Roman (Body CS)"/>
      <w:noProof/>
      <w:color w:val="001DFF" w:themeColor="text2"/>
      <w:sz w:val="16"/>
    </w:rPr>
  </w:style>
  <w:style w:type="paragraph" w:styleId="Footer">
    <w:name w:val="footer"/>
    <w:link w:val="FooterChar"/>
    <w:uiPriority w:val="99"/>
    <w:unhideWhenUsed/>
    <w:rsid w:val="004146AD"/>
    <w:pPr>
      <w:tabs>
        <w:tab w:val="center" w:pos="4513"/>
        <w:tab w:val="right" w:pos="9026"/>
      </w:tabs>
      <w:jc w:val="right"/>
    </w:pPr>
    <w:rPr>
      <w:rFonts w:cs="Times New Roman (Body CS)"/>
      <w:color w:val="000000" w:themeColor="text1"/>
      <w:sz w:val="16"/>
    </w:rPr>
  </w:style>
  <w:style w:type="character" w:customStyle="1" w:styleId="FooterChar">
    <w:name w:val="Footer Char"/>
    <w:basedOn w:val="DefaultParagraphFont"/>
    <w:link w:val="Footer"/>
    <w:uiPriority w:val="99"/>
    <w:rsid w:val="004146AD"/>
    <w:rPr>
      <w:rFonts w:cs="Times New Roman (Body CS)"/>
      <w:color w:val="000000" w:themeColor="text1"/>
      <w:sz w:val="16"/>
    </w:rPr>
  </w:style>
  <w:style w:type="character" w:customStyle="1" w:styleId="Heading1Char">
    <w:name w:val="Heading 1 Char"/>
    <w:basedOn w:val="DefaultParagraphFont"/>
    <w:link w:val="Heading1"/>
    <w:uiPriority w:val="9"/>
    <w:rsid w:val="005D0C5F"/>
    <w:rPr>
      <w:rFonts w:asciiTheme="majorHAnsi" w:eastAsiaTheme="majorEastAsia" w:hAnsiTheme="majorHAnsi" w:cs="Times New Roman (Headings CS)"/>
      <w:b/>
      <w:color w:val="000000" w:themeColor="text1"/>
      <w:sz w:val="22"/>
      <w:szCs w:val="32"/>
    </w:rPr>
  </w:style>
  <w:style w:type="character" w:customStyle="1" w:styleId="Heading2Char">
    <w:name w:val="Heading 2 Char"/>
    <w:basedOn w:val="DefaultParagraphFont"/>
    <w:link w:val="Heading2"/>
    <w:uiPriority w:val="9"/>
    <w:rsid w:val="005D0C5F"/>
    <w:rPr>
      <w:rFonts w:asciiTheme="majorHAnsi" w:eastAsiaTheme="majorEastAsia" w:hAnsiTheme="majorHAnsi" w:cs="Times New Roman (Headings CS)"/>
      <w:b/>
      <w:color w:val="000000" w:themeColor="text1"/>
      <w:sz w:val="19"/>
      <w:szCs w:val="26"/>
    </w:rPr>
  </w:style>
  <w:style w:type="paragraph" w:customStyle="1" w:styleId="Introparagraph">
    <w:name w:val="Intro paragraph"/>
    <w:qFormat/>
    <w:rsid w:val="0036377B"/>
    <w:pPr>
      <w:spacing w:before="120" w:after="240"/>
    </w:pPr>
    <w:rPr>
      <w:rFonts w:cs="Times New Roman (Body CS)"/>
      <w:color w:val="000000" w:themeColor="text1"/>
    </w:rPr>
  </w:style>
  <w:style w:type="paragraph" w:styleId="Title">
    <w:name w:val="Title"/>
    <w:next w:val="Normal"/>
    <w:link w:val="TitleChar"/>
    <w:uiPriority w:val="10"/>
    <w:qFormat/>
    <w:rsid w:val="007D680D"/>
    <w:pPr>
      <w:spacing w:after="240"/>
      <w:contextualSpacing/>
    </w:pPr>
    <w:rPr>
      <w:rFonts w:asciiTheme="majorHAnsi" w:eastAsiaTheme="majorEastAsia" w:hAnsiTheme="majorHAnsi" w:cs="Times New Roman (Headings CS)"/>
      <w:b/>
      <w:color w:val="001DFF" w:themeColor="text2"/>
      <w:kern w:val="28"/>
      <w:sz w:val="48"/>
      <w:szCs w:val="56"/>
    </w:rPr>
  </w:style>
  <w:style w:type="character" w:customStyle="1" w:styleId="TitleChar">
    <w:name w:val="Title Char"/>
    <w:basedOn w:val="DefaultParagraphFont"/>
    <w:link w:val="Title"/>
    <w:uiPriority w:val="10"/>
    <w:rsid w:val="007D680D"/>
    <w:rPr>
      <w:rFonts w:asciiTheme="majorHAnsi" w:eastAsiaTheme="majorEastAsia" w:hAnsiTheme="majorHAnsi" w:cs="Times New Roman (Headings CS)"/>
      <w:b/>
      <w:color w:val="001DFF" w:themeColor="text2"/>
      <w:kern w:val="28"/>
      <w:sz w:val="48"/>
      <w:szCs w:val="56"/>
    </w:rPr>
  </w:style>
  <w:style w:type="character" w:customStyle="1" w:styleId="Heading3Char">
    <w:name w:val="Heading 3 Char"/>
    <w:basedOn w:val="DefaultParagraphFont"/>
    <w:link w:val="Heading3"/>
    <w:uiPriority w:val="9"/>
    <w:rsid w:val="005D0C5F"/>
    <w:rPr>
      <w:rFonts w:asciiTheme="majorHAnsi" w:eastAsiaTheme="majorEastAsia" w:hAnsiTheme="majorHAnsi" w:cs="Times New Roman (Headings CS)"/>
      <w:color w:val="001DFF" w:themeColor="text2"/>
      <w:sz w:val="19"/>
    </w:rPr>
  </w:style>
  <w:style w:type="paragraph" w:styleId="ListBullet">
    <w:name w:val="List Bullet"/>
    <w:basedOn w:val="Normal"/>
    <w:uiPriority w:val="99"/>
    <w:unhideWhenUsed/>
    <w:rsid w:val="005D0C5F"/>
    <w:pPr>
      <w:numPr>
        <w:numId w:val="10"/>
      </w:numPr>
      <w:contextualSpacing/>
    </w:pPr>
  </w:style>
  <w:style w:type="paragraph" w:styleId="ListBullet2">
    <w:name w:val="List Bullet 2"/>
    <w:basedOn w:val="Normal"/>
    <w:uiPriority w:val="99"/>
    <w:unhideWhenUsed/>
    <w:rsid w:val="005D0C5F"/>
    <w:pPr>
      <w:numPr>
        <w:numId w:val="9"/>
      </w:numPr>
      <w:contextualSpacing/>
    </w:pPr>
  </w:style>
  <w:style w:type="paragraph" w:styleId="BlockText">
    <w:name w:val="Block Text"/>
    <w:basedOn w:val="Normal"/>
    <w:uiPriority w:val="99"/>
    <w:unhideWhenUsed/>
    <w:rsid w:val="00DA14E7"/>
    <w:pPr>
      <w:pBdr>
        <w:top w:val="single" w:sz="2" w:space="10" w:color="EAEAEA"/>
        <w:left w:val="single" w:sz="2" w:space="10" w:color="EAEAEA"/>
        <w:bottom w:val="single" w:sz="2" w:space="10" w:color="EAEAEA"/>
        <w:right w:val="single" w:sz="2" w:space="10" w:color="EAEAEA"/>
      </w:pBdr>
      <w:shd w:val="clear" w:color="auto" w:fill="EAEAEA"/>
      <w:ind w:left="227" w:right="227"/>
    </w:pPr>
    <w:rPr>
      <w:rFonts w:eastAsiaTheme="minorEastAsia"/>
      <w:iCs/>
    </w:rPr>
  </w:style>
  <w:style w:type="paragraph" w:styleId="ListNumber">
    <w:name w:val="List Number"/>
    <w:basedOn w:val="Normal"/>
    <w:uiPriority w:val="99"/>
    <w:unhideWhenUsed/>
    <w:rsid w:val="005D0C5F"/>
    <w:pPr>
      <w:numPr>
        <w:numId w:val="5"/>
      </w:numPr>
      <w:contextualSpacing/>
    </w:pPr>
  </w:style>
  <w:style w:type="paragraph" w:styleId="ListNumber2">
    <w:name w:val="List Number 2"/>
    <w:basedOn w:val="Normal"/>
    <w:uiPriority w:val="99"/>
    <w:unhideWhenUsed/>
    <w:rsid w:val="005D0C5F"/>
    <w:pPr>
      <w:numPr>
        <w:numId w:val="4"/>
      </w:numPr>
      <w:contextualSpacing/>
    </w:pPr>
  </w:style>
  <w:style w:type="character" w:customStyle="1" w:styleId="Blocktextheading">
    <w:name w:val="Block text heading"/>
    <w:basedOn w:val="DefaultParagraphFont"/>
    <w:uiPriority w:val="1"/>
    <w:qFormat/>
    <w:rsid w:val="00D723F1"/>
    <w:rPr>
      <w:rFonts w:ascii="Arial Bold" w:hAnsi="Arial Bold"/>
      <w:b/>
      <w:color w:val="001DFF" w:themeColor="text2"/>
      <w:sz w:val="19"/>
    </w:rPr>
  </w:style>
  <w:style w:type="character" w:styleId="PageNumber">
    <w:name w:val="page number"/>
    <w:basedOn w:val="DefaultParagraphFont"/>
    <w:uiPriority w:val="99"/>
    <w:semiHidden/>
    <w:unhideWhenUsed/>
    <w:rsid w:val="007417B2"/>
  </w:style>
  <w:style w:type="paragraph" w:styleId="Subtitle">
    <w:name w:val="Subtitle"/>
    <w:next w:val="Normal"/>
    <w:link w:val="SubtitleChar"/>
    <w:uiPriority w:val="11"/>
    <w:qFormat/>
    <w:rsid w:val="00A6562B"/>
    <w:pPr>
      <w:numPr>
        <w:ilvl w:val="1"/>
      </w:numPr>
      <w:spacing w:after="120"/>
    </w:pPr>
    <w:rPr>
      <w:rFonts w:eastAsiaTheme="minorEastAsia" w:cs="Times New Roman (Body CS)"/>
      <w:color w:val="001DFF" w:themeColor="text2"/>
      <w:spacing w:val="15"/>
      <w:sz w:val="26"/>
      <w:szCs w:val="22"/>
    </w:rPr>
  </w:style>
  <w:style w:type="character" w:customStyle="1" w:styleId="SubtitleChar">
    <w:name w:val="Subtitle Char"/>
    <w:basedOn w:val="DefaultParagraphFont"/>
    <w:link w:val="Subtitle"/>
    <w:uiPriority w:val="11"/>
    <w:rsid w:val="00A6562B"/>
    <w:rPr>
      <w:rFonts w:eastAsiaTheme="minorEastAsia" w:cs="Times New Roman (Body CS)"/>
      <w:color w:val="001DFF" w:themeColor="text2"/>
      <w:spacing w:val="15"/>
      <w:sz w:val="26"/>
      <w:szCs w:val="22"/>
    </w:rPr>
  </w:style>
  <w:style w:type="paragraph" w:styleId="IntenseQuote">
    <w:name w:val="Intense Quote"/>
    <w:next w:val="Normal"/>
    <w:link w:val="IntenseQuoteChar"/>
    <w:uiPriority w:val="30"/>
    <w:qFormat/>
    <w:rsid w:val="00213045"/>
    <w:pPr>
      <w:spacing w:before="360" w:after="240"/>
    </w:pPr>
    <w:rPr>
      <w:rFonts w:cs="Times New Roman (Body CS)"/>
      <w:iCs/>
      <w:color w:val="000000" w:themeColor="text1"/>
      <w:sz w:val="26"/>
    </w:rPr>
  </w:style>
  <w:style w:type="character" w:customStyle="1" w:styleId="IntenseQuoteChar">
    <w:name w:val="Intense Quote Char"/>
    <w:basedOn w:val="DefaultParagraphFont"/>
    <w:link w:val="IntenseQuote"/>
    <w:uiPriority w:val="30"/>
    <w:rsid w:val="00213045"/>
    <w:rPr>
      <w:rFonts w:cs="Times New Roman (Body CS)"/>
      <w:iCs/>
      <w:color w:val="000000" w:themeColor="text1"/>
      <w:sz w:val="26"/>
    </w:rPr>
  </w:style>
  <w:style w:type="character" w:customStyle="1" w:styleId="QuoteSource">
    <w:name w:val="Quote Source"/>
    <w:basedOn w:val="DefaultParagraphFont"/>
    <w:uiPriority w:val="1"/>
    <w:qFormat/>
    <w:rsid w:val="00213045"/>
    <w:rPr>
      <w:rFonts w:ascii="Arial" w:hAnsi="Arial"/>
      <w:color w:val="001DFF" w:themeColor="text2"/>
      <w:sz w:val="16"/>
    </w:rPr>
  </w:style>
  <w:style w:type="table" w:styleId="TableGrid">
    <w:name w:val="Table Grid"/>
    <w:basedOn w:val="TableNormal"/>
    <w:uiPriority w:val="39"/>
    <w:rsid w:val="00567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next w:val="Normal"/>
    <w:uiPriority w:val="99"/>
    <w:unhideWhenUsed/>
    <w:rsid w:val="00976FEF"/>
    <w:pPr>
      <w:spacing w:after="60"/>
    </w:pPr>
    <w:rPr>
      <w:rFonts w:cs="Times New Roman (Body CS)"/>
      <w:color w:val="000000" w:themeColor="text1"/>
      <w:sz w:val="16"/>
    </w:rPr>
  </w:style>
  <w:style w:type="table" w:customStyle="1" w:styleId="LSEtablestyle">
    <w:name w:val="LSE table style"/>
    <w:basedOn w:val="TableNormal"/>
    <w:uiPriority w:val="99"/>
    <w:rsid w:val="00AE2287"/>
    <w:rPr>
      <w:color w:val="000000" w:themeColor="text1"/>
      <w:sz w:val="16"/>
    </w:rPr>
    <w:tblPr>
      <w:tblStyleRowBandSize w:val="1"/>
      <w:tblBorders>
        <w:bottom w:val="single" w:sz="4" w:space="0" w:color="000000" w:themeColor="text1"/>
        <w:insideH w:val="single" w:sz="4" w:space="0" w:color="000000" w:themeColor="text1"/>
      </w:tblBorders>
    </w:tblPr>
    <w:tcPr>
      <w:shd w:val="clear" w:color="auto" w:fill="auto"/>
      <w:tcMar>
        <w:top w:w="85" w:type="dxa"/>
        <w:bottom w:w="85" w:type="dxa"/>
      </w:tcMar>
    </w:tcPr>
    <w:tblStylePr w:type="firstRow">
      <w:rPr>
        <w:rFonts w:asciiTheme="minorHAnsi" w:hAnsiTheme="minorHAnsi"/>
        <w:b/>
        <w:color w:val="FFFFFF" w:themeColor="background1"/>
        <w:sz w:val="16"/>
      </w:rPr>
      <w:tblPr/>
      <w:tcPr>
        <w:tcBorders>
          <w:bottom w:val="nil"/>
          <w:insideV w:val="nil"/>
        </w:tcBorders>
        <w:shd w:val="clear" w:color="auto" w:fill="001DFF" w:themeFill="text2"/>
      </w:tcPr>
    </w:tblStylePr>
    <w:tblStylePr w:type="band1Horz">
      <w:tblPr/>
      <w:tcPr>
        <w:tcBorders>
          <w:insideV w:val="nil"/>
        </w:tcBorders>
        <w:shd w:val="clear" w:color="auto" w:fill="auto"/>
      </w:tcPr>
    </w:tblStylePr>
    <w:tblStylePr w:type="band2Horz">
      <w:tblPr/>
      <w:tcPr>
        <w:tcBorders>
          <w:insideV w:val="nil"/>
        </w:tcBorders>
        <w:shd w:val="clear" w:color="auto" w:fill="auto"/>
      </w:tcPr>
    </w:tblStylePr>
  </w:style>
  <w:style w:type="table" w:styleId="PlainTable1">
    <w:name w:val="Plain Table 1"/>
    <w:basedOn w:val="TableNormal"/>
    <w:uiPriority w:val="41"/>
    <w:rsid w:val="00544C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3">
    <w:name w:val="List Bullet 3"/>
    <w:basedOn w:val="Normal"/>
    <w:uiPriority w:val="99"/>
    <w:unhideWhenUsed/>
    <w:rsid w:val="00966E37"/>
    <w:pPr>
      <w:numPr>
        <w:numId w:val="12"/>
      </w:numPr>
      <w:tabs>
        <w:tab w:val="num" w:pos="851"/>
      </w:tabs>
      <w:ind w:left="851" w:hanging="284"/>
      <w:contextualSpacing/>
    </w:pPr>
  </w:style>
  <w:style w:type="paragraph" w:styleId="ListNumber3">
    <w:name w:val="List Number 3"/>
    <w:basedOn w:val="Normal"/>
    <w:uiPriority w:val="99"/>
    <w:unhideWhenUsed/>
    <w:rsid w:val="00966E37"/>
    <w:pPr>
      <w:numPr>
        <w:numId w:val="13"/>
      </w:numPr>
      <w:tabs>
        <w:tab w:val="num" w:pos="851"/>
      </w:tabs>
      <w:ind w:left="851" w:hanging="284"/>
      <w:contextualSpacing/>
    </w:pPr>
  </w:style>
  <w:style w:type="paragraph" w:styleId="FootnoteText">
    <w:name w:val="footnote text"/>
    <w:link w:val="FootnoteTextChar"/>
    <w:uiPriority w:val="99"/>
    <w:semiHidden/>
    <w:unhideWhenUsed/>
    <w:rsid w:val="00472B6C"/>
    <w:rPr>
      <w:rFonts w:cs="Times New Roman (Body CS)"/>
      <w:color w:val="000000" w:themeColor="text1"/>
      <w:sz w:val="16"/>
      <w:szCs w:val="20"/>
    </w:rPr>
  </w:style>
  <w:style w:type="character" w:customStyle="1" w:styleId="FootnoteTextChar">
    <w:name w:val="Footnote Text Char"/>
    <w:basedOn w:val="DefaultParagraphFont"/>
    <w:link w:val="FootnoteText"/>
    <w:uiPriority w:val="99"/>
    <w:semiHidden/>
    <w:rsid w:val="00472B6C"/>
    <w:rPr>
      <w:rFonts w:cs="Times New Roman (Body CS)"/>
      <w:color w:val="000000" w:themeColor="text1"/>
      <w:sz w:val="16"/>
      <w:szCs w:val="20"/>
    </w:rPr>
  </w:style>
  <w:style w:type="paragraph" w:customStyle="1" w:styleId="TableParagraph">
    <w:name w:val="Table Paragraph"/>
    <w:basedOn w:val="Normal"/>
    <w:uiPriority w:val="1"/>
    <w:qFormat/>
    <w:rsid w:val="00C624D7"/>
    <w:pPr>
      <w:widowControl w:val="0"/>
      <w:autoSpaceDE w:val="0"/>
      <w:autoSpaceDN w:val="0"/>
      <w:spacing w:after="0"/>
    </w:pPr>
    <w:rPr>
      <w:rFonts w:ascii="Arial" w:eastAsia="Arial" w:hAnsi="Arial" w:cs="Arial"/>
      <w:color w:val="auto"/>
      <w:sz w:val="22"/>
      <w:szCs w:val="22"/>
      <w:lang w:val="en-US"/>
    </w:rPr>
  </w:style>
  <w:style w:type="character" w:styleId="FootnoteReference">
    <w:name w:val="footnote reference"/>
    <w:basedOn w:val="DefaultParagraphFont"/>
    <w:uiPriority w:val="99"/>
    <w:semiHidden/>
    <w:unhideWhenUsed/>
    <w:rsid w:val="00C624D7"/>
    <w:rPr>
      <w:vertAlign w:val="superscript"/>
    </w:rPr>
  </w:style>
  <w:style w:type="numbering" w:customStyle="1" w:styleId="CurrentList1">
    <w:name w:val="Current List1"/>
    <w:uiPriority w:val="99"/>
    <w:rsid w:val="00976FEF"/>
    <w:pPr>
      <w:numPr>
        <w:numId w:val="17"/>
      </w:numPr>
    </w:pPr>
  </w:style>
  <w:style w:type="numbering" w:customStyle="1" w:styleId="CurrentList2">
    <w:name w:val="Current List2"/>
    <w:uiPriority w:val="99"/>
    <w:rsid w:val="00976FEF"/>
    <w:pPr>
      <w:numPr>
        <w:numId w:val="22"/>
      </w:numPr>
    </w:pPr>
  </w:style>
  <w:style w:type="numbering" w:customStyle="1" w:styleId="CurrentList3">
    <w:name w:val="Current List3"/>
    <w:uiPriority w:val="99"/>
    <w:rsid w:val="00976FEF"/>
    <w:pPr>
      <w:numPr>
        <w:numId w:val="23"/>
      </w:numPr>
    </w:pPr>
  </w:style>
  <w:style w:type="numbering" w:customStyle="1" w:styleId="CurrentList4">
    <w:name w:val="Current List4"/>
    <w:uiPriority w:val="99"/>
    <w:rsid w:val="007E7601"/>
    <w:pPr>
      <w:numPr>
        <w:numId w:val="31"/>
      </w:numPr>
    </w:pPr>
  </w:style>
  <w:style w:type="paragraph" w:styleId="Revision">
    <w:name w:val="Revision"/>
    <w:hidden/>
    <w:uiPriority w:val="99"/>
    <w:semiHidden/>
    <w:rsid w:val="00EB356F"/>
    <w:rPr>
      <w:rFonts w:cs="Times New Roman (Body 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9808">
      <w:bodyDiv w:val="1"/>
      <w:marLeft w:val="0"/>
      <w:marRight w:val="0"/>
      <w:marTop w:val="0"/>
      <w:marBottom w:val="0"/>
      <w:divBdr>
        <w:top w:val="none" w:sz="0" w:space="0" w:color="auto"/>
        <w:left w:val="none" w:sz="0" w:space="0" w:color="auto"/>
        <w:bottom w:val="none" w:sz="0" w:space="0" w:color="auto"/>
        <w:right w:val="none" w:sz="0" w:space="0" w:color="auto"/>
      </w:divBdr>
    </w:div>
    <w:div w:id="631445251">
      <w:bodyDiv w:val="1"/>
      <w:marLeft w:val="0"/>
      <w:marRight w:val="0"/>
      <w:marTop w:val="0"/>
      <w:marBottom w:val="0"/>
      <w:divBdr>
        <w:top w:val="none" w:sz="0" w:space="0" w:color="auto"/>
        <w:left w:val="none" w:sz="0" w:space="0" w:color="auto"/>
        <w:bottom w:val="none" w:sz="0" w:space="0" w:color="auto"/>
        <w:right w:val="none" w:sz="0" w:space="0" w:color="auto"/>
      </w:divBdr>
    </w:div>
    <w:div w:id="676884542">
      <w:bodyDiv w:val="1"/>
      <w:marLeft w:val="0"/>
      <w:marRight w:val="0"/>
      <w:marTop w:val="0"/>
      <w:marBottom w:val="0"/>
      <w:divBdr>
        <w:top w:val="none" w:sz="0" w:space="0" w:color="auto"/>
        <w:left w:val="none" w:sz="0" w:space="0" w:color="auto"/>
        <w:bottom w:val="none" w:sz="0" w:space="0" w:color="auto"/>
        <w:right w:val="none" w:sz="0" w:space="0" w:color="auto"/>
      </w:divBdr>
    </w:div>
    <w:div w:id="844514631">
      <w:bodyDiv w:val="1"/>
      <w:marLeft w:val="0"/>
      <w:marRight w:val="0"/>
      <w:marTop w:val="0"/>
      <w:marBottom w:val="0"/>
      <w:divBdr>
        <w:top w:val="none" w:sz="0" w:space="0" w:color="auto"/>
        <w:left w:val="none" w:sz="0" w:space="0" w:color="auto"/>
        <w:bottom w:val="none" w:sz="0" w:space="0" w:color="auto"/>
        <w:right w:val="none" w:sz="0" w:space="0" w:color="auto"/>
      </w:divBdr>
    </w:div>
    <w:div w:id="1013995692">
      <w:bodyDiv w:val="1"/>
      <w:marLeft w:val="0"/>
      <w:marRight w:val="0"/>
      <w:marTop w:val="0"/>
      <w:marBottom w:val="0"/>
      <w:divBdr>
        <w:top w:val="none" w:sz="0" w:space="0" w:color="auto"/>
        <w:left w:val="none" w:sz="0" w:space="0" w:color="auto"/>
        <w:bottom w:val="none" w:sz="0" w:space="0" w:color="auto"/>
        <w:right w:val="none" w:sz="0" w:space="0" w:color="auto"/>
      </w:divBdr>
    </w:div>
    <w:div w:id="1128358111">
      <w:bodyDiv w:val="1"/>
      <w:marLeft w:val="0"/>
      <w:marRight w:val="0"/>
      <w:marTop w:val="0"/>
      <w:marBottom w:val="0"/>
      <w:divBdr>
        <w:top w:val="none" w:sz="0" w:space="0" w:color="auto"/>
        <w:left w:val="none" w:sz="0" w:space="0" w:color="auto"/>
        <w:bottom w:val="none" w:sz="0" w:space="0" w:color="auto"/>
        <w:right w:val="none" w:sz="0" w:space="0" w:color="auto"/>
      </w:divBdr>
    </w:div>
    <w:div w:id="1301888221">
      <w:bodyDiv w:val="1"/>
      <w:marLeft w:val="0"/>
      <w:marRight w:val="0"/>
      <w:marTop w:val="0"/>
      <w:marBottom w:val="0"/>
      <w:divBdr>
        <w:top w:val="none" w:sz="0" w:space="0" w:color="auto"/>
        <w:left w:val="none" w:sz="0" w:space="0" w:color="auto"/>
        <w:bottom w:val="none" w:sz="0" w:space="0" w:color="auto"/>
        <w:right w:val="none" w:sz="0" w:space="0" w:color="auto"/>
      </w:divBdr>
    </w:div>
    <w:div w:id="1654064749">
      <w:bodyDiv w:val="1"/>
      <w:marLeft w:val="0"/>
      <w:marRight w:val="0"/>
      <w:marTop w:val="0"/>
      <w:marBottom w:val="0"/>
      <w:divBdr>
        <w:top w:val="none" w:sz="0" w:space="0" w:color="auto"/>
        <w:left w:val="none" w:sz="0" w:space="0" w:color="auto"/>
        <w:bottom w:val="none" w:sz="0" w:space="0" w:color="auto"/>
        <w:right w:val="none" w:sz="0" w:space="0" w:color="auto"/>
      </w:divBdr>
    </w:div>
    <w:div w:id="1758019380">
      <w:bodyDiv w:val="1"/>
      <w:marLeft w:val="0"/>
      <w:marRight w:val="0"/>
      <w:marTop w:val="0"/>
      <w:marBottom w:val="0"/>
      <w:divBdr>
        <w:top w:val="none" w:sz="0" w:space="0" w:color="auto"/>
        <w:left w:val="none" w:sz="0" w:space="0" w:color="auto"/>
        <w:bottom w:val="none" w:sz="0" w:space="0" w:color="auto"/>
        <w:right w:val="none" w:sz="0" w:space="0" w:color="auto"/>
      </w:divBdr>
    </w:div>
    <w:div w:id="1903056702">
      <w:bodyDiv w:val="1"/>
      <w:marLeft w:val="0"/>
      <w:marRight w:val="0"/>
      <w:marTop w:val="0"/>
      <w:marBottom w:val="0"/>
      <w:divBdr>
        <w:top w:val="none" w:sz="0" w:space="0" w:color="auto"/>
        <w:left w:val="none" w:sz="0" w:space="0" w:color="auto"/>
        <w:bottom w:val="none" w:sz="0" w:space="0" w:color="auto"/>
        <w:right w:val="none" w:sz="0" w:space="0" w:color="auto"/>
      </w:divBdr>
    </w:div>
    <w:div w:id="19280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LSEG">
      <a:dk1>
        <a:srgbClr val="000000"/>
      </a:dk1>
      <a:lt1>
        <a:srgbClr val="FFFFFF"/>
      </a:lt1>
      <a:dk2>
        <a:srgbClr val="001DFF"/>
      </a:dk2>
      <a:lt2>
        <a:srgbClr val="D9D9D9"/>
      </a:lt2>
      <a:accent1>
        <a:srgbClr val="001DFF"/>
      </a:accent1>
      <a:accent2>
        <a:srgbClr val="00CFD3"/>
      </a:accent2>
      <a:accent3>
        <a:srgbClr val="9063CC"/>
      </a:accent3>
      <a:accent4>
        <a:srgbClr val="00C389"/>
      </a:accent4>
      <a:accent5>
        <a:srgbClr val="FF5000"/>
      </a:accent5>
      <a:accent6>
        <a:srgbClr val="FFC800"/>
      </a:accent6>
      <a:hlink>
        <a:srgbClr val="001DFF"/>
      </a:hlink>
      <a:folHlink>
        <a:srgbClr val="001D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34EB1DECB3542B3BD1C9BB181A9B6" ma:contentTypeVersion="8" ma:contentTypeDescription="Create a new document." ma:contentTypeScope="" ma:versionID="075c6a09652f4abcd16369faab878fc1">
  <xsd:schema xmlns:xsd="http://www.w3.org/2001/XMLSchema" xmlns:xs="http://www.w3.org/2001/XMLSchema" xmlns:p="http://schemas.microsoft.com/office/2006/metadata/properties" xmlns:ns2="fb3929ba-ab6d-4358-967c-0b2a7b5f478e" targetNamespace="http://schemas.microsoft.com/office/2006/metadata/properties" ma:root="true" ma:fieldsID="019a03530a95f607c4a15a47a8a8df0e" ns2:_="">
    <xsd:import namespace="fb3929ba-ab6d-4358-967c-0b2a7b5f4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929ba-ab6d-4358-967c-0b2a7b5f4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33E366-3CF6-46A0-8083-1842EFF43DB1}"/>
</file>

<file path=customXml/itemProps2.xml><?xml version="1.0" encoding="utf-8"?>
<ds:datastoreItem xmlns:ds="http://schemas.openxmlformats.org/officeDocument/2006/customXml" ds:itemID="{11383D7D-0727-40D5-AE5C-A090C337B2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17F9C0-A59E-47C9-B768-F8BB412D54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1718</Words>
  <Characters>9161</Characters>
  <Application>Microsoft Office Word</Application>
  <DocSecurity>0</DocSecurity>
  <Lines>508</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Securities Disclosure for Asset-Backed Securities | Schedule 5 | January 2026</dc:title>
  <dc:subject/>
  <dc:creator>Kanwar, Saira</dc:creator>
  <cp:keywords/>
  <dc:description/>
  <cp:lastModifiedBy>Walker, Graham</cp:lastModifiedBy>
  <cp:revision>3</cp:revision>
  <dcterms:created xsi:type="dcterms:W3CDTF">2026-01-14T14:59:00Z</dcterms:created>
  <dcterms:modified xsi:type="dcterms:W3CDTF">2026-01-16T18:24:00Z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0x01010010434EB1DECB3542B3BD1C9BB181A9B6</vt:lpwstr>
  </property>
  <property fmtid="{D5CDD505-2E9C-101B-9397-08002B2CF9AE}" pid="3" name="docLang">
    <vt:lpwstr>en</vt:lpwstr>
  </property>
  <property fmtid="{D5CDD505-2E9C-101B-9397-08002B2CF9AE}" pid="4" name="MSIP_Label_9d158bc2-ccf1-44dc-a63f-641f484126dc_Enabled">
    <vt:lpwstr>true</vt:lpwstr>
  </property>
  <property fmtid="{D5CDD505-2E9C-101B-9397-08002B2CF9AE}" pid="5" name="MSIP_Label_9d158bc2-ccf1-44dc-a63f-641f484126dc_SetDate">
    <vt:lpwstr>2026-01-16T18:24:31Z</vt:lpwstr>
  </property>
  <property fmtid="{D5CDD505-2E9C-101B-9397-08002B2CF9AE}" pid="6" name="MSIP_Label_9d158bc2-ccf1-44dc-a63f-641f484126dc_Method">
    <vt:lpwstr>Privileged</vt:lpwstr>
  </property>
  <property fmtid="{D5CDD505-2E9C-101B-9397-08002B2CF9AE}" pid="7" name="MSIP_Label_9d158bc2-ccf1-44dc-a63f-641f484126dc_Name">
    <vt:lpwstr>Public</vt:lpwstr>
  </property>
  <property fmtid="{D5CDD505-2E9C-101B-9397-08002B2CF9AE}" pid="8" name="MSIP_Label_9d158bc2-ccf1-44dc-a63f-641f484126dc_SiteId">
    <vt:lpwstr>287e9f0e-91ec-4cf0-b7a4-c63898072181</vt:lpwstr>
  </property>
  <property fmtid="{D5CDD505-2E9C-101B-9397-08002B2CF9AE}" pid="9" name="MSIP_Label_9d158bc2-ccf1-44dc-a63f-641f484126dc_ActionId">
    <vt:lpwstr>bf1d8a60-4348-4cf0-bafb-88c6e4a5c581</vt:lpwstr>
  </property>
  <property fmtid="{D5CDD505-2E9C-101B-9397-08002B2CF9AE}" pid="10" name="MSIP_Label_9d158bc2-ccf1-44dc-a63f-641f484126dc_ContentBits">
    <vt:lpwstr>0</vt:lpwstr>
  </property>
</Properties>
</file>