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35189338"/>
    <w:p w14:paraId="1704392B" w14:textId="77777777" w:rsidR="00517555" w:rsidRPr="00517555" w:rsidRDefault="00517555" w:rsidP="00517555">
      <w:pPr>
        <w:pStyle w:val="Heading2"/>
        <w:spacing w:before="0" w:after="142" w:line="460" w:lineRule="exact"/>
        <w:rPr>
          <w:rFonts w:ascii="Arial" w:hAnsi="Arial"/>
          <w:b/>
          <w:bCs/>
          <w:color w:val="010469"/>
          <w:sz w:val="36"/>
          <w:szCs w:val="26"/>
          <w:lang w:val="en-US" w:eastAsia="zh-CN"/>
        </w:rPr>
      </w:pPr>
      <w:r w:rsidRPr="00517555">
        <w:rPr>
          <w:rFonts w:ascii="Arial" w:hAnsi="Arial"/>
          <w:b/>
          <w:bCs/>
          <w:noProof/>
          <w:color w:val="010469"/>
          <w:sz w:val="36"/>
          <w:szCs w:val="26"/>
          <w:lang w:val="en-US" w:eastAsia="zh-CN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F13409B" wp14:editId="4C97BF44">
                <wp:simplePos x="0" y="0"/>
                <wp:positionH relativeFrom="page">
                  <wp:posOffset>-635</wp:posOffset>
                </wp:positionH>
                <wp:positionV relativeFrom="page">
                  <wp:posOffset>971550</wp:posOffset>
                </wp:positionV>
                <wp:extent cx="504190" cy="165100"/>
                <wp:effectExtent l="0" t="0" r="3810" b="6350"/>
                <wp:wrapNone/>
                <wp:docPr id="703679985" name="Graphic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67B33B4D-2B34-4014-944E-FB5F78B3D7F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190" cy="165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165100">
                              <a:moveTo>
                                <a:pt x="0" y="165100"/>
                              </a:moveTo>
                              <a:lnTo>
                                <a:pt x="503999" y="165100"/>
                              </a:lnTo>
                              <a:lnTo>
                                <a:pt x="503999" y="0"/>
                              </a:lnTo>
                              <a:lnTo>
                                <a:pt x="0" y="0"/>
                              </a:lnTo>
                              <a:lnTo>
                                <a:pt x="0" y="165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74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42E9D4E" id="Graphic 10" o:spid="_x0000_s1026" style="position:absolute;margin-left:-.05pt;margin-top:76.5pt;width:39.7pt;height:13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0419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8ExJAIAAMAEAAAOAAAAZHJzL2Uyb0RvYy54bWysVMFu2zAMvQ/YPwi6L3a6pluMOMXQIsOA&#10;oivQDDsrshwbk0WNUuL070fJkeN2t2EXiRKf6MdH0qvbU6fZUaFrwZR8Pss5U0ZC1Zp9yX9sNx8+&#10;c+a8MJXQYFTJX5Tjt+v371a9LdQVNKArhYyCGFf0tuSN97bIMicb1Qk3A6sMOWvATng64j6rUPQU&#10;vdPZVZ7fZD1gZRGkco5u7wcnX8f4da2k/17XTnmmS07cfFwxrruwZuuVKPYobNPKMw3xDyw60Rr6&#10;6BjqXnjBDtj+FaprJYKD2s8kdBnUdStVzIGymedvsnluhFUxFxLH2VEm9//Cysfjs33CQN3ZB5C/&#10;HCmS9dYVoycc3BlzqrELWCLOTlHFl1FFdfJM0uUiv54vSWtJrvnNYp5HlTNRpMfy4PxXBTGQOD44&#10;PxShSpZokiVPJplIpQxF1LGInjMqInJGRdwNRbTCh3eBXTBZf2HSjESCt4Oj2kLE+UsSr5heINpM&#10;oYv843K55OxtZgmVdhsDT9BJggRI+wAksZKMJFPypX2KecUyAaQGp0LZhsxHI6pBl1O9Hei22rRa&#10;h/wd7nd3GtlRkLCbzafrxTJoSU8msNgMQ/1DJ+ygenlC1tPIlNz9PghUnOlvhnoyzFcyMBm7ZKDX&#10;dxCnMEqPzm9PPwVaZsksuaf2eYTU8aJIjRGSGrHhpYEvBw91G7omchsYnQ80JjGB80iHOZyeI+ry&#10;41n/AQAA//8DAFBLAwQUAAYACAAAACEA7hbputsAAAAIAQAADwAAAGRycy9kb3ducmV2LnhtbExP&#10;TU/CQBC9m/AfNmPiDbbYUKR2S4REL+oB1Pu2O7SF7mzTXUr994wnPM77mvey9WhbMWDvG0cK5rMI&#10;BFLpTEOVgu+v1+kTCB80Gd06QgW/6GGdT+4ynRp3oR0O+1AJDiGfagV1CF0qpS9rtNrPXIfE3MH1&#10;Vgc++0qaXl843LbyMYoSaXVD/KHWHW5rLE/7s+Uax0V5TGRSDeb9xxef8e7t8LFR6uF+fHkGEXAM&#10;NzH81WcP5NypcGcyXrQKpnMWMryIeRLzy1UMomBguYpA5pn8PyC/AgAA//8DAFBLAQItABQABgAI&#10;AAAAIQC2gziS/gAAAOEBAAATAAAAAAAAAAAAAAAAAAAAAABbQ29udGVudF9UeXBlc10ueG1sUEsB&#10;Ai0AFAAGAAgAAAAhADj9If/WAAAAlAEAAAsAAAAAAAAAAAAAAAAALwEAAF9yZWxzLy5yZWxzUEsB&#10;Ai0AFAAGAAgAAAAhAAcTwTEkAgAAwAQAAA4AAAAAAAAAAAAAAAAALgIAAGRycy9lMm9Eb2MueG1s&#10;UEsBAi0AFAAGAAgAAAAhAO4W6brbAAAACAEAAA8AAAAAAAAAAAAAAAAAfgQAAGRycy9kb3ducmV2&#10;LnhtbFBLBQYAAAAABAAEAPMAAACGBQAAAAA=&#10;" path="m,165100r503999,l503999,,,,,165100xe" fillcolor="#ff7459" stroked="f">
                <v:path arrowok="t"/>
                <w10:wrap anchorx="page" anchory="page"/>
              </v:shape>
            </w:pict>
          </mc:Fallback>
        </mc:AlternateContent>
      </w:r>
      <w:r w:rsidRPr="00517555">
        <w:rPr>
          <w:rFonts w:ascii="Arial" w:hAnsi="Arial"/>
          <w:b/>
          <w:bCs/>
          <w:color w:val="010469"/>
          <w:sz w:val="36"/>
          <w:szCs w:val="26"/>
          <w:lang w:val="en-US" w:eastAsia="zh-CN"/>
        </w:rPr>
        <w:t>Appendix 6 - Appeal form for appeals to the AIM Executive Panel of a non disciplinary decision</w:t>
      </w:r>
      <w:bookmarkEnd w:id="0"/>
      <w:r w:rsidRPr="00517555">
        <w:rPr>
          <w:rFonts w:ascii="Arial" w:hAnsi="Arial"/>
          <w:b/>
          <w:bCs/>
          <w:color w:val="010469"/>
          <w:sz w:val="36"/>
          <w:szCs w:val="26"/>
          <w:lang w:val="en-US" w:eastAsia="zh-CN"/>
        </w:rPr>
        <w:t xml:space="preserve">  </w:t>
      </w:r>
    </w:p>
    <w:p w14:paraId="1811E87C" w14:textId="77777777" w:rsidR="00517555" w:rsidRPr="00CF45CC" w:rsidRDefault="00517555" w:rsidP="00517555">
      <w:pPr>
        <w:tabs>
          <w:tab w:val="left" w:pos="907"/>
          <w:tab w:val="left" w:pos="1644"/>
          <w:tab w:val="left" w:pos="2381"/>
          <w:tab w:val="left" w:pos="3119"/>
          <w:tab w:val="left" w:pos="3856"/>
          <w:tab w:val="left" w:pos="4593"/>
          <w:tab w:val="left" w:pos="5330"/>
          <w:tab w:val="left" w:pos="6067"/>
        </w:tabs>
        <w:spacing w:before="240" w:after="0" w:line="240" w:lineRule="auto"/>
        <w:rPr>
          <w:rFonts w:eastAsia="Calibri" w:cs="Arial"/>
          <w:sz w:val="20"/>
          <w:szCs w:val="20"/>
          <w:lang w:val="en-US" w:eastAsia="zh-CN"/>
        </w:rPr>
      </w:pPr>
      <w:r w:rsidRPr="00CF45CC">
        <w:rPr>
          <w:rFonts w:eastAsia="Calibri" w:cs="Arial"/>
          <w:sz w:val="20"/>
          <w:szCs w:val="20"/>
          <w:lang w:val="en-US" w:eastAsia="zh-CN"/>
        </w:rPr>
        <w:t xml:space="preserve">The following prescribed appeal form shall be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served 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on the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>Exchange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, copied to the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>Secretary</w:t>
      </w:r>
      <w:r w:rsidRPr="00CF45CC">
        <w:rPr>
          <w:rFonts w:eastAsia="Calibri" w:cs="Arial"/>
          <w:sz w:val="20"/>
          <w:szCs w:val="20"/>
          <w:lang w:val="en-US" w:eastAsia="zh-CN"/>
        </w:rPr>
        <w:t>,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 </w:t>
      </w:r>
      <w:r w:rsidRPr="00CF45CC">
        <w:rPr>
          <w:rFonts w:eastAsia="Calibri" w:cs="Arial"/>
          <w:sz w:val="20"/>
          <w:szCs w:val="20"/>
          <w:lang w:val="en-US" w:eastAsia="zh-CN"/>
        </w:rPr>
        <w:t xml:space="preserve">by an </w:t>
      </w:r>
      <w:r w:rsidRPr="00CF45CC">
        <w:rPr>
          <w:rFonts w:eastAsia="Calibri" w:cs="Arial"/>
          <w:b/>
          <w:sz w:val="20"/>
          <w:szCs w:val="20"/>
          <w:lang w:val="en-US" w:eastAsia="zh-CN"/>
        </w:rPr>
        <w:t xml:space="preserve">Appellant </w:t>
      </w:r>
      <w:r w:rsidRPr="00CF45CC">
        <w:rPr>
          <w:rFonts w:eastAsia="Calibri" w:cs="Arial"/>
          <w:sz w:val="20"/>
          <w:szCs w:val="20"/>
          <w:lang w:val="en-US" w:eastAsia="zh-CN"/>
        </w:rPr>
        <w:t>seeking to commence an appeal pursuant to rule F3</w:t>
      </w:r>
      <w:r w:rsidRPr="00CF45CC">
        <w:rPr>
          <w:rFonts w:eastAsia="Arial" w:cs="Arial"/>
          <w:b/>
          <w:sz w:val="20"/>
          <w:szCs w:val="20"/>
          <w:lang w:eastAsia="zh-CN"/>
        </w:rPr>
        <w:t xml:space="preserve"> </w:t>
      </w:r>
      <w:r w:rsidRPr="00CF45CC">
        <w:rPr>
          <w:rFonts w:eastAsia="Arial" w:cs="Arial"/>
          <w:sz w:val="20"/>
          <w:szCs w:val="20"/>
          <w:lang w:eastAsia="zh-CN"/>
        </w:rPr>
        <w:t xml:space="preserve">of the </w:t>
      </w:r>
      <w:r w:rsidRPr="00CF45CC">
        <w:rPr>
          <w:rFonts w:eastAsia="Arial" w:cs="Arial"/>
          <w:b/>
          <w:sz w:val="20"/>
          <w:szCs w:val="20"/>
          <w:lang w:eastAsia="zh-CN"/>
        </w:rPr>
        <w:t>Handbook</w:t>
      </w:r>
      <w:r w:rsidRPr="00CF45CC">
        <w:rPr>
          <w:rFonts w:eastAsia="Arial" w:cs="Arial"/>
          <w:sz w:val="20"/>
          <w:szCs w:val="20"/>
          <w:lang w:eastAsia="zh-CN"/>
        </w:rPr>
        <w:t>.</w:t>
      </w:r>
    </w:p>
    <w:p w14:paraId="0210A9ED" w14:textId="77777777" w:rsidR="00517555" w:rsidRPr="00CF45CC" w:rsidRDefault="00517555" w:rsidP="00517555">
      <w:pPr>
        <w:tabs>
          <w:tab w:val="left" w:pos="907"/>
          <w:tab w:val="left" w:pos="1644"/>
          <w:tab w:val="left" w:pos="2381"/>
          <w:tab w:val="left" w:pos="3119"/>
          <w:tab w:val="left" w:pos="3856"/>
          <w:tab w:val="left" w:pos="4593"/>
          <w:tab w:val="left" w:pos="5330"/>
          <w:tab w:val="left" w:pos="6067"/>
        </w:tabs>
        <w:spacing w:before="240" w:after="0" w:line="240" w:lineRule="auto"/>
        <w:ind w:left="426"/>
        <w:rPr>
          <w:rFonts w:eastAsia="Calibri" w:cs="Arial"/>
          <w:sz w:val="20"/>
          <w:szCs w:val="20"/>
          <w:lang w:val="en-US" w:eastAsia="zh-CN"/>
        </w:rPr>
      </w:pPr>
    </w:p>
    <w:tbl>
      <w:tblPr>
        <w:tblStyle w:val="TableGrid3"/>
        <w:tblW w:w="4908" w:type="pct"/>
        <w:tblLook w:val="04A0" w:firstRow="1" w:lastRow="0" w:firstColumn="1" w:lastColumn="0" w:noHBand="0" w:noVBand="1"/>
      </w:tblPr>
      <w:tblGrid>
        <w:gridCol w:w="8860"/>
      </w:tblGrid>
      <w:tr w:rsidR="00517555" w:rsidRPr="00CF45CC" w14:paraId="28C12D06" w14:textId="77777777" w:rsidTr="008D56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tcW w:w="5000" w:type="pct"/>
            <w:vAlign w:val="center"/>
          </w:tcPr>
          <w:p w14:paraId="5453AA82" w14:textId="77777777" w:rsidR="00517555" w:rsidRPr="00CF45CC" w:rsidRDefault="00517555" w:rsidP="008D560C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1E2509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Identify non disciplinary decision  </w:t>
            </w:r>
          </w:p>
        </w:tc>
      </w:tr>
      <w:tr w:rsidR="00517555" w:rsidRPr="00CF45CC" w14:paraId="42A34270" w14:textId="77777777" w:rsidTr="008D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15E909F6" w14:textId="77777777" w:rsidR="00517555" w:rsidRPr="00CF45CC" w:rsidRDefault="00517555" w:rsidP="008D560C">
            <w:pPr>
              <w:tabs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eastAsia="Arial" w:cs="Arial"/>
                <w:bCs/>
                <w:sz w:val="20"/>
                <w:lang w:val="en-US"/>
              </w:rPr>
            </w:pPr>
            <w:r w:rsidRPr="00CF45CC">
              <w:rPr>
                <w:rFonts w:eastAsia="Arial" w:cs="Arial"/>
                <w:bCs/>
                <w:sz w:val="20"/>
              </w:rPr>
              <w:t xml:space="preserve">Identify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>the</w:t>
            </w:r>
            <w:r w:rsidRPr="00CF45CC">
              <w:rPr>
                <w:rFonts w:eastAsia="Arial" w:cs="Arial"/>
                <w:b/>
                <w:sz w:val="20"/>
              </w:rPr>
              <w:t xml:space="preserve"> </w:t>
            </w:r>
            <w:r w:rsidRPr="00CF45CC">
              <w:rPr>
                <w:rFonts w:eastAsia="Arial" w:cs="Arial"/>
                <w:b/>
                <w:bCs/>
                <w:sz w:val="20"/>
              </w:rPr>
              <w:t>non disciplinary decision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, or any part thereof, which the 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>Appellant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 seeks to appeal:</w:t>
            </w:r>
          </w:p>
          <w:p w14:paraId="282FE07C" w14:textId="77777777" w:rsidR="00517555" w:rsidRPr="00CF45CC" w:rsidRDefault="00517555" w:rsidP="008D560C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jc w:val="left"/>
              <w:rPr>
                <w:rFonts w:cs="Arial"/>
                <w:b/>
                <w:sz w:val="20"/>
              </w:rPr>
            </w:pPr>
          </w:p>
          <w:p w14:paraId="4FC3BEC7" w14:textId="77777777" w:rsidR="00517555" w:rsidRPr="00CF45CC" w:rsidRDefault="00517555" w:rsidP="008D560C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jc w:val="left"/>
              <w:rPr>
                <w:rFonts w:cs="Arial"/>
                <w:bCs/>
                <w:i/>
                <w:sz w:val="20"/>
              </w:rPr>
            </w:pPr>
          </w:p>
          <w:p w14:paraId="237AA7F2" w14:textId="77777777" w:rsidR="00517555" w:rsidRPr="00CF45CC" w:rsidRDefault="00517555" w:rsidP="008D560C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contextualSpacing/>
              <w:jc w:val="left"/>
              <w:rPr>
                <w:rFonts w:cs="Arial"/>
                <w:b/>
                <w:bCs/>
                <w:sz w:val="20"/>
                <w:lang w:val="en-US"/>
              </w:rPr>
            </w:pPr>
          </w:p>
          <w:p w14:paraId="3389A59D" w14:textId="77777777" w:rsidR="00E9024F" w:rsidRDefault="0045719C">
            <w:pPr>
              <w:spacing w:before="0" w:after="140" w:line="180" w:lineRule="auto"/>
            </w:pPr>
            <w:permStart w:id="1525303426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525303426"/>
          </w:p>
        </w:tc>
      </w:tr>
      <w:tr w:rsidR="00517555" w:rsidRPr="00CF45CC" w14:paraId="74F90045" w14:textId="77777777" w:rsidTr="008D560C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0C38AAB1" w14:textId="77777777" w:rsidR="00517555" w:rsidRPr="00CF45CC" w:rsidRDefault="00517555" w:rsidP="008D560C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1E2509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Permissible grounds of appeal </w:t>
            </w:r>
          </w:p>
        </w:tc>
      </w:tr>
      <w:tr w:rsidR="00517555" w:rsidRPr="00CF45CC" w14:paraId="142DF8B6" w14:textId="77777777" w:rsidTr="008D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0F8C4B35" w14:textId="77777777" w:rsidR="00517555" w:rsidRPr="00CF45CC" w:rsidRDefault="00517555" w:rsidP="008D560C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cs="Arial"/>
                <w:sz w:val="20"/>
                <w:lang w:val="en-US"/>
              </w:rPr>
            </w:pPr>
            <w:r w:rsidRPr="00CF45CC">
              <w:rPr>
                <w:rFonts w:cs="Arial"/>
                <w:sz w:val="20"/>
              </w:rPr>
              <w:t xml:space="preserve">Confirm the </w:t>
            </w:r>
            <w:r w:rsidRPr="00CF45CC">
              <w:rPr>
                <w:rFonts w:cs="Arial"/>
                <w:sz w:val="20"/>
                <w:lang w:val="en-US"/>
              </w:rPr>
              <w:t>ground(s) pursuant to rule F2 upon which the appeal is based, and provide written submissions and a summary of all material facts upon which the</w:t>
            </w:r>
            <w:r w:rsidRPr="00CF45CC">
              <w:rPr>
                <w:rFonts w:cs="Arial"/>
                <w:b/>
                <w:sz w:val="20"/>
                <w:lang w:val="en-US"/>
              </w:rPr>
              <w:t xml:space="preserve"> Appellant</w:t>
            </w:r>
            <w:r w:rsidRPr="00CF45CC">
              <w:rPr>
                <w:rFonts w:cs="Arial"/>
                <w:sz w:val="20"/>
                <w:lang w:val="en-US"/>
              </w:rPr>
              <w:t xml:space="preserve"> seeks to rely: </w:t>
            </w:r>
          </w:p>
        </w:tc>
      </w:tr>
      <w:tr w:rsidR="00517555" w:rsidRPr="00CF45CC" w14:paraId="602F60C1" w14:textId="77777777" w:rsidTr="008D560C">
        <w:tc>
          <w:tcPr>
            <w:tcW w:w="5000" w:type="pct"/>
          </w:tcPr>
          <w:p w14:paraId="42AB2A65" w14:textId="77777777" w:rsidR="00517555" w:rsidRPr="00CF45CC" w:rsidRDefault="00517555" w:rsidP="00517555">
            <w:pPr>
              <w:numPr>
                <w:ilvl w:val="0"/>
                <w:numId w:val="1"/>
              </w:num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ind w:hanging="654"/>
              <w:contextualSpacing/>
              <w:jc w:val="left"/>
              <w:rPr>
                <w:rFonts w:cs="Arial"/>
                <w:bCs/>
                <w:sz w:val="20"/>
              </w:rPr>
            </w:pPr>
            <w:r w:rsidRPr="00CF45CC">
              <w:rPr>
                <w:rFonts w:cs="Arial"/>
                <w:bCs/>
                <w:sz w:val="20"/>
              </w:rPr>
              <w:t xml:space="preserve">the </w:t>
            </w:r>
            <w:r w:rsidRPr="00CF45CC">
              <w:rPr>
                <w:rFonts w:cs="Arial"/>
                <w:b/>
                <w:bCs/>
                <w:sz w:val="20"/>
              </w:rPr>
              <w:t xml:space="preserve">non disciplinary decision </w:t>
            </w:r>
            <w:r w:rsidRPr="00CF45CC">
              <w:rPr>
                <w:rFonts w:cs="Arial"/>
                <w:bCs/>
                <w:sz w:val="20"/>
              </w:rPr>
              <w:t xml:space="preserve">involved a misinterpretation or erroneous application of the </w:t>
            </w:r>
            <w:r w:rsidRPr="00CF45CC">
              <w:rPr>
                <w:rFonts w:cs="Arial"/>
                <w:b/>
                <w:bCs/>
                <w:sz w:val="20"/>
              </w:rPr>
              <w:t xml:space="preserve">AIM Rules </w:t>
            </w:r>
            <w:r w:rsidRPr="00CF45CC">
              <w:rPr>
                <w:rFonts w:cs="Arial"/>
                <w:bCs/>
                <w:sz w:val="20"/>
              </w:rPr>
              <w:t xml:space="preserve">by the </w:t>
            </w:r>
            <w:r w:rsidRPr="00CF45CC">
              <w:rPr>
                <w:rFonts w:cs="Arial"/>
                <w:b/>
                <w:bCs/>
                <w:sz w:val="20"/>
              </w:rPr>
              <w:t>Exchange</w:t>
            </w:r>
            <w:r w:rsidRPr="00CF45CC">
              <w:rPr>
                <w:rFonts w:cs="Arial"/>
                <w:bCs/>
                <w:sz w:val="20"/>
              </w:rPr>
              <w:t xml:space="preserve">: </w:t>
            </w:r>
          </w:p>
          <w:p w14:paraId="3B863B16" w14:textId="77777777" w:rsidR="00517555" w:rsidRPr="00CF45CC" w:rsidRDefault="00517555" w:rsidP="008D560C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jc w:val="left"/>
              <w:rPr>
                <w:rFonts w:cs="Arial"/>
                <w:b/>
                <w:sz w:val="20"/>
              </w:rPr>
            </w:pPr>
          </w:p>
          <w:p w14:paraId="27957F07" w14:textId="77777777" w:rsidR="00517555" w:rsidRPr="00CF45CC" w:rsidRDefault="00517555" w:rsidP="008D560C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ind w:left="709"/>
              <w:jc w:val="left"/>
              <w:rPr>
                <w:rFonts w:cs="Arial"/>
                <w:bCs/>
                <w:i/>
                <w:sz w:val="20"/>
              </w:rPr>
            </w:pPr>
          </w:p>
          <w:p w14:paraId="2D3706B0" w14:textId="77777777" w:rsidR="00517555" w:rsidRPr="00CF45CC" w:rsidRDefault="00517555" w:rsidP="008D560C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ind w:left="709"/>
              <w:jc w:val="left"/>
              <w:rPr>
                <w:rFonts w:cs="Arial"/>
                <w:bCs/>
                <w:sz w:val="20"/>
              </w:rPr>
            </w:pPr>
          </w:p>
          <w:p w14:paraId="33084AEE" w14:textId="77777777" w:rsidR="00E9024F" w:rsidRDefault="0045719C">
            <w:pPr>
              <w:spacing w:before="0" w:after="140" w:line="180" w:lineRule="auto"/>
            </w:pPr>
            <w:permStart w:id="1636833637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636833637"/>
          </w:p>
        </w:tc>
      </w:tr>
      <w:tr w:rsidR="00517555" w:rsidRPr="00CF45CC" w14:paraId="01940A57" w14:textId="77777777" w:rsidTr="008D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149FB338" w14:textId="77777777" w:rsidR="00517555" w:rsidRPr="00CF45CC" w:rsidRDefault="00517555" w:rsidP="00517555">
            <w:pPr>
              <w:numPr>
                <w:ilvl w:val="0"/>
                <w:numId w:val="1"/>
              </w:numPr>
              <w:tabs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ind w:hanging="654"/>
              <w:contextualSpacing/>
              <w:jc w:val="left"/>
              <w:rPr>
                <w:rFonts w:cs="Arial"/>
                <w:b/>
                <w:sz w:val="20"/>
              </w:rPr>
            </w:pPr>
            <w:r w:rsidRPr="00CF45CC">
              <w:rPr>
                <w:rFonts w:cs="Arial"/>
                <w:bCs/>
                <w:sz w:val="20"/>
              </w:rPr>
              <w:t xml:space="preserve">the </w:t>
            </w:r>
            <w:r w:rsidRPr="00CF45CC">
              <w:rPr>
                <w:rFonts w:cs="Arial"/>
                <w:b/>
                <w:bCs/>
                <w:sz w:val="20"/>
              </w:rPr>
              <w:t>non disciplinary decision</w:t>
            </w:r>
            <w:r w:rsidRPr="00CF45CC">
              <w:rPr>
                <w:rFonts w:cs="Arial"/>
                <w:bCs/>
                <w:sz w:val="20"/>
              </w:rPr>
              <w:t xml:space="preserve"> was one which could not have been reached by the </w:t>
            </w:r>
            <w:r w:rsidRPr="00CF45CC">
              <w:rPr>
                <w:rFonts w:cs="Arial"/>
                <w:b/>
                <w:bCs/>
                <w:sz w:val="20"/>
              </w:rPr>
              <w:t>Exchange</w:t>
            </w:r>
            <w:r w:rsidRPr="00CF45CC">
              <w:rPr>
                <w:rFonts w:cs="Arial"/>
                <w:bCs/>
                <w:sz w:val="20"/>
              </w:rPr>
              <w:t xml:space="preserve">, acting reasonably, on the information or evidence before it: </w:t>
            </w:r>
          </w:p>
          <w:p w14:paraId="4DAB1C6C" w14:textId="77777777" w:rsidR="00517555" w:rsidRPr="00CF45CC" w:rsidRDefault="00517555" w:rsidP="008D560C">
            <w:pPr>
              <w:tabs>
                <w:tab w:val="left" w:pos="709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sz w:val="20"/>
              </w:rPr>
            </w:pPr>
          </w:p>
          <w:p w14:paraId="386E341A" w14:textId="77777777" w:rsidR="00517555" w:rsidRPr="00CF45CC" w:rsidRDefault="00517555" w:rsidP="008D560C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ind w:left="709"/>
              <w:jc w:val="left"/>
              <w:rPr>
                <w:rFonts w:cs="Arial"/>
                <w:bCs/>
                <w:i/>
                <w:sz w:val="20"/>
              </w:rPr>
            </w:pPr>
          </w:p>
          <w:p w14:paraId="76D18D41" w14:textId="77777777" w:rsidR="00517555" w:rsidRPr="00CF45CC" w:rsidRDefault="00517555" w:rsidP="008D560C">
            <w:pPr>
              <w:tabs>
                <w:tab w:val="left" w:pos="709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ind w:left="654"/>
              <w:contextualSpacing/>
              <w:jc w:val="left"/>
              <w:rPr>
                <w:rFonts w:cs="Arial"/>
                <w:bCs/>
                <w:sz w:val="20"/>
              </w:rPr>
            </w:pPr>
          </w:p>
          <w:p w14:paraId="6024DF36" w14:textId="77777777" w:rsidR="00E9024F" w:rsidRDefault="0045719C">
            <w:pPr>
              <w:spacing w:before="0" w:after="140" w:line="180" w:lineRule="auto"/>
            </w:pPr>
            <w:permStart w:id="1109795856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109795856"/>
          </w:p>
        </w:tc>
      </w:tr>
      <w:tr w:rsidR="00517555" w:rsidRPr="00CF45CC" w14:paraId="4315A5D0" w14:textId="77777777" w:rsidTr="008D560C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275D586A" w14:textId="77777777" w:rsidR="00517555" w:rsidRPr="00CF45CC" w:rsidRDefault="00517555" w:rsidP="008D560C">
            <w:pPr>
              <w:tabs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  <w:r w:rsidRPr="001E2509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Evidence   </w:t>
            </w:r>
          </w:p>
        </w:tc>
      </w:tr>
      <w:tr w:rsidR="00517555" w:rsidRPr="00CF45CC" w14:paraId="19FE096E" w14:textId="77777777" w:rsidTr="008D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3086F099" w14:textId="77777777" w:rsidR="00517555" w:rsidRPr="00CF45CC" w:rsidRDefault="00517555" w:rsidP="008D560C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br/>
            </w:r>
            <w:r w:rsidRPr="00CF45CC">
              <w:rPr>
                <w:rFonts w:cs="Arial"/>
                <w:bCs/>
                <w:sz w:val="20"/>
              </w:rPr>
              <w:t xml:space="preserve">List and append copies of any relevant documents upon which the </w:t>
            </w:r>
            <w:r w:rsidRPr="00CF45CC">
              <w:rPr>
                <w:rFonts w:cs="Arial"/>
                <w:b/>
                <w:bCs/>
                <w:sz w:val="20"/>
              </w:rPr>
              <w:t xml:space="preserve">Appellant </w:t>
            </w:r>
            <w:r w:rsidRPr="00CF45CC">
              <w:rPr>
                <w:rFonts w:cs="Arial"/>
                <w:bCs/>
                <w:sz w:val="20"/>
              </w:rPr>
              <w:t xml:space="preserve">relies: </w:t>
            </w:r>
          </w:p>
          <w:p w14:paraId="43C8D913" w14:textId="77777777" w:rsidR="00517555" w:rsidRPr="00CF45CC" w:rsidRDefault="00517555" w:rsidP="008D560C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jc w:val="left"/>
              <w:rPr>
                <w:rFonts w:cs="Arial"/>
                <w:b/>
                <w:sz w:val="20"/>
              </w:rPr>
            </w:pPr>
          </w:p>
          <w:p w14:paraId="0B3C9049" w14:textId="77777777" w:rsidR="00517555" w:rsidRPr="00CF45CC" w:rsidRDefault="00517555" w:rsidP="008D560C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jc w:val="left"/>
              <w:rPr>
                <w:rFonts w:cs="Arial"/>
                <w:bCs/>
                <w:i/>
                <w:sz w:val="20"/>
              </w:rPr>
            </w:pPr>
          </w:p>
          <w:p w14:paraId="2D7806F4" w14:textId="77777777" w:rsidR="00517555" w:rsidRPr="00CF45CC" w:rsidRDefault="00517555" w:rsidP="008D560C">
            <w:pPr>
              <w:tabs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</w:p>
          <w:p w14:paraId="70AF8E96" w14:textId="77777777" w:rsidR="00E9024F" w:rsidRDefault="0045719C">
            <w:pPr>
              <w:spacing w:before="0" w:after="140" w:line="180" w:lineRule="auto"/>
            </w:pPr>
            <w:permStart w:id="1465737978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465737978"/>
          </w:p>
        </w:tc>
      </w:tr>
      <w:tr w:rsidR="00517555" w:rsidRPr="00CF45CC" w14:paraId="76C8B2FA" w14:textId="77777777" w:rsidTr="008D560C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41BC7B08" w14:textId="77777777" w:rsidR="00517555" w:rsidRPr="00CF45CC" w:rsidRDefault="00517555" w:rsidP="008D560C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  <w:r w:rsidRPr="001E2509">
              <w:rPr>
                <w:rFonts w:cs="Arial"/>
                <w:b/>
                <w:bCs/>
                <w:color w:val="FFFFFF" w:themeColor="background1"/>
                <w:sz w:val="20"/>
              </w:rPr>
              <w:t>Attendance at hearing</w:t>
            </w:r>
          </w:p>
        </w:tc>
      </w:tr>
      <w:tr w:rsidR="00517555" w:rsidRPr="00CF45CC" w14:paraId="62589332" w14:textId="77777777" w:rsidTr="008D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0C870F31" w14:textId="77777777" w:rsidR="00517555" w:rsidRPr="00CF45CC" w:rsidRDefault="00517555" w:rsidP="008D560C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br/>
            </w:r>
            <w:r w:rsidRPr="00CF45CC">
              <w:rPr>
                <w:rFonts w:cs="Arial"/>
                <w:bCs/>
                <w:sz w:val="20"/>
              </w:rPr>
              <w:t xml:space="preserve">Provide a list of those individuals that the </w:t>
            </w:r>
            <w:r w:rsidRPr="00CF45CC">
              <w:rPr>
                <w:rFonts w:cs="Arial"/>
                <w:b/>
                <w:bCs/>
                <w:sz w:val="20"/>
              </w:rPr>
              <w:t>Appellant</w:t>
            </w:r>
            <w:r w:rsidRPr="00CF45CC">
              <w:rPr>
                <w:rFonts w:cs="Arial"/>
                <w:bCs/>
                <w:sz w:val="20"/>
              </w:rPr>
              <w:t xml:space="preserve"> wishes to be present during any hearing, together with details of each named individual’s relationship to the </w:t>
            </w:r>
            <w:r w:rsidRPr="00CF45CC">
              <w:rPr>
                <w:rFonts w:cs="Arial"/>
                <w:b/>
                <w:bCs/>
                <w:sz w:val="20"/>
              </w:rPr>
              <w:t xml:space="preserve">Appellant </w:t>
            </w:r>
            <w:r w:rsidRPr="00CF45CC">
              <w:rPr>
                <w:rFonts w:cs="Arial"/>
                <w:bCs/>
                <w:sz w:val="20"/>
              </w:rPr>
              <w:t>and the capacity in which each individual is attending:</w:t>
            </w:r>
          </w:p>
          <w:p w14:paraId="345E93B5" w14:textId="77777777" w:rsidR="00517555" w:rsidRPr="00CF45CC" w:rsidRDefault="00517555" w:rsidP="008D560C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jc w:val="left"/>
              <w:rPr>
                <w:rFonts w:cs="Arial"/>
                <w:b/>
                <w:sz w:val="20"/>
              </w:rPr>
            </w:pPr>
          </w:p>
          <w:p w14:paraId="2B55567B" w14:textId="77777777" w:rsidR="00517555" w:rsidRPr="00CF45CC" w:rsidRDefault="00517555" w:rsidP="008D560C">
            <w:pPr>
              <w:tabs>
                <w:tab w:val="left" w:pos="1134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60" w:line="240" w:lineRule="auto"/>
              <w:jc w:val="left"/>
              <w:rPr>
                <w:rFonts w:cs="Arial"/>
                <w:bCs/>
                <w:i/>
                <w:sz w:val="20"/>
              </w:rPr>
            </w:pPr>
            <w:r w:rsidRPr="00CF45CC">
              <w:rPr>
                <w:rFonts w:cs="Arial"/>
                <w:bCs/>
                <w:i/>
                <w:sz w:val="20"/>
              </w:rPr>
              <w:t xml:space="preserve">  </w:t>
            </w:r>
          </w:p>
          <w:p w14:paraId="03E36A5B" w14:textId="77777777" w:rsidR="00517555" w:rsidRPr="00CF45CC" w:rsidRDefault="00517555" w:rsidP="008D560C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</w:p>
          <w:p w14:paraId="4673C4FA" w14:textId="77777777" w:rsidR="00E9024F" w:rsidRDefault="0045719C">
            <w:pPr>
              <w:spacing w:before="0" w:after="140" w:line="180" w:lineRule="auto"/>
            </w:pPr>
            <w:permStart w:id="1308970924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308970924"/>
          </w:p>
        </w:tc>
      </w:tr>
      <w:tr w:rsidR="00517555" w:rsidRPr="00CF45CC" w14:paraId="3FB8B95B" w14:textId="77777777" w:rsidTr="008D560C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7B13BFF9" w14:textId="77777777" w:rsidR="00517555" w:rsidRPr="00CF45CC" w:rsidRDefault="00517555" w:rsidP="008D560C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Cs/>
                <w:sz w:val="20"/>
              </w:rPr>
            </w:pPr>
            <w:r w:rsidRPr="001E2509">
              <w:rPr>
                <w:rFonts w:cs="Arial"/>
                <w:b/>
                <w:bCs/>
                <w:color w:val="FFFFFF" w:themeColor="background1"/>
                <w:sz w:val="20"/>
              </w:rPr>
              <w:t>Contact details</w:t>
            </w:r>
          </w:p>
        </w:tc>
      </w:tr>
      <w:tr w:rsidR="00517555" w:rsidRPr="00CF45CC" w14:paraId="0A2518B9" w14:textId="77777777" w:rsidTr="008D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</w:tcPr>
          <w:p w14:paraId="2CABA250" w14:textId="77777777" w:rsidR="00517555" w:rsidRPr="00CF45CC" w:rsidRDefault="00517555" w:rsidP="008D560C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eastAsia="Arial" w:cs="Arial"/>
                <w:bCs/>
                <w:sz w:val="20"/>
                <w:lang w:val="en-US"/>
              </w:rPr>
            </w:pPr>
            <w:r w:rsidRPr="00CF45CC">
              <w:rPr>
                <w:rFonts w:eastAsia="Arial" w:cs="Arial"/>
                <w:bCs/>
                <w:sz w:val="20"/>
              </w:rPr>
              <w:lastRenderedPageBreak/>
              <w:t xml:space="preserve">Provide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>the contact details to which all further communications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 xml:space="preserve"> 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and documents regarding the appeal shall be sent including, if relevant, the name and contact details of any legal representative instructed to represent the </w:t>
            </w:r>
            <w:r w:rsidRPr="00CF45CC">
              <w:rPr>
                <w:rFonts w:eastAsia="Arial" w:cs="Arial"/>
                <w:b/>
                <w:bCs/>
                <w:sz w:val="20"/>
                <w:lang w:val="en-US"/>
              </w:rPr>
              <w:t>Appellant</w:t>
            </w:r>
            <w:r w:rsidRPr="00CF45CC">
              <w:rPr>
                <w:rFonts w:eastAsia="Arial" w:cs="Arial"/>
                <w:bCs/>
                <w:sz w:val="20"/>
                <w:lang w:val="en-US"/>
              </w:rPr>
              <w:t xml:space="preserve">: </w:t>
            </w:r>
          </w:p>
          <w:p w14:paraId="4F7EB120" w14:textId="77777777" w:rsidR="00517555" w:rsidRPr="00CF45CC" w:rsidRDefault="00517555" w:rsidP="008D560C">
            <w:pPr>
              <w:tabs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cs="Arial"/>
                <w:b/>
                <w:sz w:val="20"/>
              </w:rPr>
            </w:pPr>
          </w:p>
          <w:p w14:paraId="4A5DFF34" w14:textId="77777777" w:rsidR="00517555" w:rsidRPr="00CF45CC" w:rsidRDefault="00517555" w:rsidP="008D560C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</w:p>
          <w:p w14:paraId="13143AEC" w14:textId="77777777" w:rsidR="00E9024F" w:rsidRDefault="0045719C">
            <w:pPr>
              <w:spacing w:before="0" w:after="140" w:line="180" w:lineRule="auto"/>
            </w:pPr>
            <w:permStart w:id="357785726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357785726"/>
          </w:p>
        </w:tc>
      </w:tr>
    </w:tbl>
    <w:p w14:paraId="4C323265" w14:textId="77777777" w:rsidR="00CE1C95" w:rsidRDefault="00CE1C95"/>
    <w:sectPr w:rsidR="00CE1C9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7FD2E" w14:textId="77777777" w:rsidR="002A0190" w:rsidRDefault="002A0190" w:rsidP="00517555">
      <w:pPr>
        <w:spacing w:after="0" w:line="240" w:lineRule="auto"/>
      </w:pPr>
      <w:r>
        <w:separator/>
      </w:r>
    </w:p>
  </w:endnote>
  <w:endnote w:type="continuationSeparator" w:id="0">
    <w:p w14:paraId="24E9A97C" w14:textId="77777777" w:rsidR="002A0190" w:rsidRDefault="002A0190" w:rsidP="00517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0CD12" w14:textId="77777777" w:rsidR="002A0190" w:rsidRDefault="002A0190" w:rsidP="00517555">
      <w:pPr>
        <w:spacing w:after="0" w:line="240" w:lineRule="auto"/>
      </w:pPr>
      <w:r>
        <w:separator/>
      </w:r>
    </w:p>
  </w:footnote>
  <w:footnote w:type="continuationSeparator" w:id="0">
    <w:p w14:paraId="516F7FE4" w14:textId="77777777" w:rsidR="002A0190" w:rsidRDefault="002A0190" w:rsidP="00517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313BE" w14:textId="051CE0FD" w:rsidR="00517555" w:rsidRDefault="005175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F36F1D"/>
    <w:multiLevelType w:val="hybridMultilevel"/>
    <w:tmpl w:val="AD38D1FA"/>
    <w:lvl w:ilvl="0" w:tplc="F6163FB2">
      <w:start w:val="1"/>
      <w:numFmt w:val="decimal"/>
      <w:lvlText w:val="F2.%1"/>
      <w:lvlJc w:val="left"/>
      <w:pPr>
        <w:ind w:left="654" w:hanging="360"/>
      </w:pPr>
      <w:rPr>
        <w:rFonts w:hint="default"/>
        <w:b w:val="0"/>
        <w:color w:val="010469"/>
      </w:rPr>
    </w:lvl>
    <w:lvl w:ilvl="1" w:tplc="08090019">
      <w:start w:val="1"/>
      <w:numFmt w:val="lowerLetter"/>
      <w:lvlText w:val="%2."/>
      <w:lvlJc w:val="left"/>
      <w:pPr>
        <w:ind w:left="1374" w:hanging="360"/>
      </w:pPr>
    </w:lvl>
    <w:lvl w:ilvl="2" w:tplc="0809001B" w:tentative="1">
      <w:start w:val="1"/>
      <w:numFmt w:val="lowerRoman"/>
      <w:lvlText w:val="%3."/>
      <w:lvlJc w:val="right"/>
      <w:pPr>
        <w:ind w:left="2094" w:hanging="180"/>
      </w:pPr>
    </w:lvl>
    <w:lvl w:ilvl="3" w:tplc="0809000F" w:tentative="1">
      <w:start w:val="1"/>
      <w:numFmt w:val="decimal"/>
      <w:lvlText w:val="%4."/>
      <w:lvlJc w:val="left"/>
      <w:pPr>
        <w:ind w:left="2814" w:hanging="360"/>
      </w:pPr>
    </w:lvl>
    <w:lvl w:ilvl="4" w:tplc="08090019" w:tentative="1">
      <w:start w:val="1"/>
      <w:numFmt w:val="lowerLetter"/>
      <w:lvlText w:val="%5."/>
      <w:lvlJc w:val="left"/>
      <w:pPr>
        <w:ind w:left="3534" w:hanging="360"/>
      </w:pPr>
    </w:lvl>
    <w:lvl w:ilvl="5" w:tplc="0809001B" w:tentative="1">
      <w:start w:val="1"/>
      <w:numFmt w:val="lowerRoman"/>
      <w:lvlText w:val="%6."/>
      <w:lvlJc w:val="right"/>
      <w:pPr>
        <w:ind w:left="4254" w:hanging="180"/>
      </w:pPr>
    </w:lvl>
    <w:lvl w:ilvl="6" w:tplc="0809000F" w:tentative="1">
      <w:start w:val="1"/>
      <w:numFmt w:val="decimal"/>
      <w:lvlText w:val="%7."/>
      <w:lvlJc w:val="left"/>
      <w:pPr>
        <w:ind w:left="4974" w:hanging="360"/>
      </w:pPr>
    </w:lvl>
    <w:lvl w:ilvl="7" w:tplc="08090019" w:tentative="1">
      <w:start w:val="1"/>
      <w:numFmt w:val="lowerLetter"/>
      <w:lvlText w:val="%8."/>
      <w:lvlJc w:val="left"/>
      <w:pPr>
        <w:ind w:left="5694" w:hanging="360"/>
      </w:pPr>
    </w:lvl>
    <w:lvl w:ilvl="8" w:tplc="0809001B" w:tentative="1">
      <w:start w:val="1"/>
      <w:numFmt w:val="lowerRoman"/>
      <w:lvlText w:val="%9."/>
      <w:lvlJc w:val="right"/>
      <w:pPr>
        <w:ind w:left="6414" w:hanging="180"/>
      </w:pPr>
    </w:lvl>
  </w:abstractNum>
  <w:num w:numId="1" w16cid:durableId="1441757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readOnly" w:enforcement="1" w:cryptProviderType="rsaAES" w:cryptAlgorithmClass="hash" w:cryptAlgorithmType="typeAny" w:cryptAlgorithmSid="14" w:cryptSpinCount="100000" w:hash="jTNGYmDNi0lCTeyQ9QiyIt2HWW6pSsl73Euim58ytbC90tTQJe+H1o5rWoF0AqQOeViH3SET5CmLwaUPsGI3aA==" w:salt="QLrYGDLZU+rEpEv5OH2cH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555"/>
    <w:rsid w:val="0024378E"/>
    <w:rsid w:val="002A0190"/>
    <w:rsid w:val="003F5B3D"/>
    <w:rsid w:val="0045719C"/>
    <w:rsid w:val="00517555"/>
    <w:rsid w:val="007312F8"/>
    <w:rsid w:val="00804264"/>
    <w:rsid w:val="008D560C"/>
    <w:rsid w:val="00A0311A"/>
    <w:rsid w:val="00BA2384"/>
    <w:rsid w:val="00C50A74"/>
    <w:rsid w:val="00CE0B6D"/>
    <w:rsid w:val="00CE1C95"/>
    <w:rsid w:val="00D03A4B"/>
    <w:rsid w:val="00DA5156"/>
    <w:rsid w:val="00DF1CBA"/>
    <w:rsid w:val="00E9024F"/>
    <w:rsid w:val="00FF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DE5DC"/>
  <w15:chartTrackingRefBased/>
  <w15:docId w15:val="{5D289E1B-A840-413D-9081-15B00ADE7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17555"/>
    <w:pPr>
      <w:spacing w:after="312" w:line="210" w:lineRule="exact"/>
    </w:pPr>
    <w:rPr>
      <w:rFonts w:ascii="Arial" w:hAnsi="Arial"/>
      <w:color w:val="010469"/>
      <w:kern w:val="0"/>
      <w:sz w:val="1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75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75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5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5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5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5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5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5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5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5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75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5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5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5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5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5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5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5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5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5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5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5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5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5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5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5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5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5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555"/>
    <w:rPr>
      <w:b/>
      <w:bCs/>
      <w:smallCaps/>
      <w:color w:val="0F4761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59"/>
    <w:rsid w:val="00517555"/>
    <w:pPr>
      <w:spacing w:before="60" w:after="60" w:line="240" w:lineRule="auto"/>
      <w:jc w:val="both"/>
    </w:pPr>
    <w:rPr>
      <w:rFonts w:eastAsia="PMingLiU" w:cs="Tahoma"/>
      <w:kern w:val="0"/>
      <w:sz w:val="20"/>
      <w:szCs w:val="20"/>
      <w14:ligatures w14:val="none"/>
    </w:rPr>
    <w:tblPr>
      <w:tblStyleRowBandSize w:val="1"/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FF7459"/>
      </w:tcPr>
    </w:tblStylePr>
    <w:tblStylePr w:type="band1Horz">
      <w:rPr>
        <w:color w:val="4EA72E" w:themeColor="accent6"/>
      </w:rPr>
    </w:tblStylePr>
  </w:style>
  <w:style w:type="table" w:styleId="TableGrid">
    <w:name w:val="Table Grid"/>
    <w:basedOn w:val="TableNormal"/>
    <w:uiPriority w:val="39"/>
    <w:rsid w:val="00517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75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555"/>
    <w:rPr>
      <w:rFonts w:ascii="Arial" w:hAnsi="Arial"/>
      <w:color w:val="010469"/>
      <w:kern w:val="0"/>
      <w:sz w:val="16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175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555"/>
    <w:rPr>
      <w:rFonts w:ascii="Arial" w:hAnsi="Arial"/>
      <w:color w:val="010469"/>
      <w:kern w:val="0"/>
      <w:sz w:val="16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247A0-84B5-4940-B0C0-C63E97766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245</Words>
  <Characters>1355</Characters>
  <Application>Microsoft Office Word</Application>
  <DocSecurity>8</DocSecurity>
  <Lines>41</Lines>
  <Paragraphs>24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6 - Appeal form for appeals to the AIM Executive Panel of a non disciplinary decision</dc:title>
  <dc:subject/>
  <dc:creator>Ahiabah, Cyril</dc:creator>
  <cp:keywords/>
  <dc:description/>
  <cp:lastModifiedBy>Ahiabah, Cyril</cp:lastModifiedBy>
  <cp:revision>4</cp:revision>
  <dcterms:created xsi:type="dcterms:W3CDTF">2026-08-21T13:56:00Z</dcterms:created>
  <dcterms:modified xsi:type="dcterms:W3CDTF">2026-08-25T15:00:00Z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158bc2-ccf1-44dc-a63f-641f484126dc_Enabled">
    <vt:lpwstr>true</vt:lpwstr>
  </property>
  <property fmtid="{D5CDD505-2E9C-101B-9397-08002B2CF9AE}" pid="3" name="MSIP_Label_9d158bc2-ccf1-44dc-a63f-641f484126dc_SetDate">
    <vt:lpwstr>2026-08-25T14:59:51Z</vt:lpwstr>
  </property>
  <property fmtid="{D5CDD505-2E9C-101B-9397-08002B2CF9AE}" pid="4" name="MSIP_Label_9d158bc2-ccf1-44dc-a63f-641f484126dc_Method">
    <vt:lpwstr>Privileged</vt:lpwstr>
  </property>
  <property fmtid="{D5CDD505-2E9C-101B-9397-08002B2CF9AE}" pid="5" name="MSIP_Label_9d158bc2-ccf1-44dc-a63f-641f484126dc_Name">
    <vt:lpwstr>Public</vt:lpwstr>
  </property>
  <property fmtid="{D5CDD505-2E9C-101B-9397-08002B2CF9AE}" pid="6" name="MSIP_Label_9d158bc2-ccf1-44dc-a63f-641f484126dc_SiteId">
    <vt:lpwstr>287e9f0e-91ec-4cf0-b7a4-c63898072181</vt:lpwstr>
  </property>
  <property fmtid="{D5CDD505-2E9C-101B-9397-08002B2CF9AE}" pid="7" name="MSIP_Label_9d158bc2-ccf1-44dc-a63f-641f484126dc_ActionId">
    <vt:lpwstr>b001387e-c7e7-43e4-8252-675780e642ed</vt:lpwstr>
  </property>
  <property fmtid="{D5CDD505-2E9C-101B-9397-08002B2CF9AE}" pid="8" name="MSIP_Label_9d158bc2-ccf1-44dc-a63f-641f484126dc_ContentBits">
    <vt:lpwstr>0</vt:lpwstr>
  </property>
</Properties>
</file>