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5189333"/>
    <w:bookmarkStart w:id="1" w:name="_Toc519079292"/>
    <w:p w14:paraId="18741D7B" w14:textId="77777777" w:rsidR="002A0154" w:rsidRPr="002A0154" w:rsidRDefault="002A0154" w:rsidP="002A0154">
      <w:pPr>
        <w:pStyle w:val="Heading2"/>
        <w:spacing w:before="0" w:after="142" w:line="460" w:lineRule="exact"/>
        <w:rPr>
          <w:rFonts w:ascii="Arial" w:hAnsi="Arial" w:cs="Times New Roman"/>
          <w:b/>
          <w:bCs/>
          <w:color w:val="010469"/>
          <w:sz w:val="36"/>
          <w:szCs w:val="26"/>
          <w:lang w:val="en-US" w:eastAsia="zh-CN"/>
        </w:rPr>
      </w:pPr>
      <w:r w:rsidRPr="002A0154">
        <w:rPr>
          <w:rFonts w:ascii="Arial" w:hAnsi="Arial" w:cs="Times New Roman"/>
          <w:b/>
          <w:bCs/>
          <w:noProof/>
          <w:color w:val="010469"/>
          <w:sz w:val="36"/>
          <w:szCs w:val="26"/>
          <w:lang w:val="en-US" w:eastAsia="zh-C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205C2A6" wp14:editId="7F8484B4">
                <wp:simplePos x="0" y="0"/>
                <wp:positionH relativeFrom="page">
                  <wp:posOffset>-635</wp:posOffset>
                </wp:positionH>
                <wp:positionV relativeFrom="topMargin">
                  <wp:posOffset>990600</wp:posOffset>
                </wp:positionV>
                <wp:extent cx="504190" cy="165100"/>
                <wp:effectExtent l="0" t="0" r="0" b="6350"/>
                <wp:wrapNone/>
                <wp:docPr id="1031806947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CB1C75-B80E-4E4D-ADEE-0C7405045D3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165100">
                              <a:moveTo>
                                <a:pt x="0" y="165100"/>
                              </a:moveTo>
                              <a:lnTo>
                                <a:pt x="503999" y="165100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4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3BA01" id="Graphic 10" o:spid="_x0000_s1026" style="position:absolute;margin-left:-.05pt;margin-top:78pt;width:39.7pt;height:13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coordsize="50419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" path="m,165100r503999,l503999,,,,,165100xe" fillcolor="#ff7459" stroked="f">
                <v:path arrowok="t"/>
                <w10:wrap anchorx="page" anchory="margin"/>
              </v:shape>
            </w:pict>
          </mc:Fallback>
        </mc:AlternateContent>
      </w:r>
      <w:r w:rsidRPr="002A0154">
        <w:rPr>
          <w:rFonts w:ascii="Arial" w:hAnsi="Arial" w:cs="Times New Roman"/>
          <w:b/>
          <w:bCs/>
          <w:color w:val="010469"/>
          <w:sz w:val="36"/>
          <w:szCs w:val="26"/>
          <w:lang w:val="en-US" w:eastAsia="zh-CN"/>
        </w:rPr>
        <w:t>Appendix 1 - Appeal form for appeals to an AIM Executive Panel of a warning notice</w:t>
      </w:r>
      <w:bookmarkEnd w:id="0"/>
      <w:bookmarkEnd w:id="1"/>
      <w:r w:rsidRPr="002A0154">
        <w:rPr>
          <w:rFonts w:ascii="Arial" w:hAnsi="Arial" w:cs="Times New Roman"/>
          <w:b/>
          <w:bCs/>
          <w:color w:val="010469"/>
          <w:sz w:val="36"/>
          <w:szCs w:val="26"/>
          <w:lang w:val="en-US" w:eastAsia="zh-CN"/>
        </w:rPr>
        <w:t xml:space="preserve"> </w:t>
      </w:r>
    </w:p>
    <w:p w14:paraId="399BA910" w14:textId="77777777" w:rsidR="002A0154" w:rsidRPr="00CF45CC" w:rsidRDefault="002A0154" w:rsidP="002A0154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before="240" w:after="0" w:line="240" w:lineRule="auto"/>
        <w:rPr>
          <w:rFonts w:eastAsia="Arial" w:cs="Arial"/>
          <w:sz w:val="20"/>
          <w:szCs w:val="20"/>
          <w:lang w:eastAsia="zh-CN"/>
        </w:rPr>
      </w:pPr>
      <w:r w:rsidRPr="00CF45CC">
        <w:rPr>
          <w:rFonts w:eastAsia="Calibri" w:cs="Arial"/>
          <w:sz w:val="20"/>
          <w:szCs w:val="20"/>
          <w:lang w:val="en-US" w:eastAsia="zh-CN"/>
        </w:rPr>
        <w:t xml:space="preserve">The following prescribed appeal form shall be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served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on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Exchange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, copied to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Secretary</w:t>
      </w:r>
      <w:r w:rsidRPr="00CF45CC">
        <w:rPr>
          <w:rFonts w:eastAsia="Calibri" w:cs="Arial"/>
          <w:sz w:val="20"/>
          <w:szCs w:val="20"/>
          <w:lang w:val="en-US" w:eastAsia="zh-CN"/>
        </w:rPr>
        <w:t>,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by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Appellant </w:t>
      </w:r>
      <w:r w:rsidRPr="00CF45CC">
        <w:rPr>
          <w:rFonts w:eastAsia="Calibri" w:cs="Arial"/>
          <w:sz w:val="20"/>
          <w:szCs w:val="20"/>
          <w:lang w:val="en-US" w:eastAsia="zh-CN"/>
        </w:rPr>
        <w:t>seeking to commence an appeal pursuant to rule C3</w:t>
      </w:r>
      <w:r w:rsidRPr="00CF45CC">
        <w:rPr>
          <w:rFonts w:eastAsia="Arial" w:cs="Arial"/>
          <w:b/>
          <w:sz w:val="20"/>
          <w:szCs w:val="20"/>
          <w:lang w:eastAsia="zh-CN"/>
        </w:rPr>
        <w:t xml:space="preserve"> </w:t>
      </w:r>
      <w:r w:rsidRPr="00CF45CC">
        <w:rPr>
          <w:rFonts w:eastAsia="Arial" w:cs="Arial"/>
          <w:sz w:val="20"/>
          <w:szCs w:val="20"/>
          <w:lang w:eastAsia="zh-CN"/>
        </w:rPr>
        <w:t xml:space="preserve">of the </w:t>
      </w:r>
      <w:r w:rsidRPr="00CF45CC">
        <w:rPr>
          <w:rFonts w:eastAsia="Arial" w:cs="Arial"/>
          <w:b/>
          <w:sz w:val="20"/>
          <w:szCs w:val="20"/>
          <w:lang w:eastAsia="zh-CN"/>
        </w:rPr>
        <w:t>Handbook</w:t>
      </w:r>
      <w:r w:rsidRPr="00CF45CC">
        <w:rPr>
          <w:rFonts w:eastAsia="Arial" w:cs="Arial"/>
          <w:sz w:val="20"/>
          <w:szCs w:val="20"/>
          <w:lang w:eastAsia="zh-CN"/>
        </w:rPr>
        <w:t>.</w:t>
      </w:r>
    </w:p>
    <w:p w14:paraId="23B19931" w14:textId="77777777" w:rsidR="002A0154" w:rsidRPr="00CF45CC" w:rsidRDefault="002A0154" w:rsidP="002A0154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before="240" w:after="0" w:line="240" w:lineRule="auto"/>
        <w:rPr>
          <w:rFonts w:eastAsia="Calibri" w:cs="Arial"/>
          <w:sz w:val="20"/>
          <w:szCs w:val="20"/>
          <w:lang w:val="en-US" w:eastAsia="zh-CN"/>
        </w:rPr>
      </w:pPr>
    </w:p>
    <w:tbl>
      <w:tblPr>
        <w:tblStyle w:val="TableGrid3"/>
        <w:tblW w:w="4908" w:type="pct"/>
        <w:tblLook w:val="04A0" w:firstRow="1" w:lastRow="0" w:firstColumn="1" w:lastColumn="0" w:noHBand="0" w:noVBand="1"/>
      </w:tblPr>
      <w:tblGrid>
        <w:gridCol w:w="8860"/>
      </w:tblGrid>
      <w:tr w:rsidR="002A0154" w:rsidRPr="00CF45CC" w14:paraId="3661D5B9" w14:textId="77777777" w:rsidTr="00D75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6F4EA020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0F661D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Identify warning notice </w:t>
            </w:r>
          </w:p>
        </w:tc>
      </w:tr>
      <w:tr w:rsidR="002A0154" w:rsidRPr="00CF45CC" w14:paraId="4F73DEDF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6250FBD6" w14:textId="77777777" w:rsidR="002A0154" w:rsidRPr="00CF45CC" w:rsidRDefault="002A0154" w:rsidP="00D75E6D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Identify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</w:t>
            </w:r>
            <w:r w:rsidRPr="00CF45CC">
              <w:rPr>
                <w:rFonts w:eastAsia="Arial" w:cs="Arial"/>
                <w:b/>
                <w:sz w:val="20"/>
              </w:rPr>
              <w:t xml:space="preserve">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warning notice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, or any part thereof, which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 seeks to appeal:</w:t>
            </w:r>
          </w:p>
          <w:p w14:paraId="57DA3495" w14:textId="77777777" w:rsidR="002A0154" w:rsidRPr="000F661D" w:rsidRDefault="00FB36DC" w:rsidP="00D75E6D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b/>
                <w:sz w:val="20"/>
                <w:lang w:val="en-US"/>
              </w:rPr>
            </w:pPr>
            <w:permStart w:id="15001" w:edGrp="everyone"/>
            <w:r w:rsidRPr="00FB36DC">
              <w:rPr>
                <w:rFonts w:eastAsia="Calibri" w:cs="Times New Roman"/>
                <w:b/>
                <w:bCs/>
                <w:sz w:val="24"/>
                <w:szCs w:val="24"/>
                <w:shd w:val="clear" w:color="auto" w:fill="D9D9D9"/>
              </w:rPr>
              <w:t>[enter company name]</w:t>
            </w:r>
            <w:permEnd w:id="15001"/>
          </w:p>
          <w:p w14:paraId="69200AEC" w14:textId="77777777" w:rsidR="001E0164" w:rsidRDefault="001E0164">
            <w:pPr>
              <w:spacing w:before="0" w:after="0" w:line="180" w:lineRule="auto"/>
            </w:pPr>
          </w:p>
          <w:p w14:paraId="0D4FF4ED" w14:textId="6B4BF7BB" w:rsidR="001E0164" w:rsidRDefault="006E2130">
            <w:pPr>
              <w:spacing w:before="0" w:after="140" w:line="180" w:lineRule="auto"/>
            </w:pPr>
            <w:permStart w:id="1993280578" w:edGrp="everyone"/>
            <w:r>
              <w:rPr>
                <w:i/>
                <w:color w:val="595959"/>
                <w:shd w:val="clear" w:color="auto" w:fill="D9D9D9"/>
              </w:rPr>
              <w:t xml:space="preserve">[type </w:t>
            </w:r>
            <w:proofErr w:type="gramStart"/>
            <w:r>
              <w:rPr>
                <w:i/>
                <w:color w:val="595959"/>
                <w:shd w:val="clear" w:color="auto" w:fill="D9D9D9"/>
              </w:rPr>
              <w:t>here</w:t>
            </w:r>
            <w:r w:rsidR="00C4749E">
              <w:rPr>
                <w:i/>
                <w:color w:val="595959"/>
                <w:shd w:val="clear" w:color="auto" w:fill="D9D9D9"/>
              </w:rPr>
              <w:t xml:space="preserve"> </w:t>
            </w:r>
            <w:r>
              <w:rPr>
                <w:i/>
                <w:color w:val="595959"/>
                <w:shd w:val="clear" w:color="auto" w:fill="D9D9D9"/>
              </w:rPr>
              <w:t>]</w:t>
            </w:r>
            <w:permEnd w:id="1993280578"/>
            <w:proofErr w:type="gramEnd"/>
          </w:p>
        </w:tc>
      </w:tr>
      <w:tr w:rsidR="002A0154" w:rsidRPr="00CF45CC" w14:paraId="66AEAD7B" w14:textId="77777777" w:rsidTr="00D75E6D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2B39E263" w14:textId="77777777" w:rsidR="002A0154" w:rsidRPr="000F661D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0F661D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Permissible grounds of appeal </w:t>
            </w:r>
          </w:p>
        </w:tc>
      </w:tr>
      <w:tr w:rsidR="002A0154" w:rsidRPr="00CF45CC" w14:paraId="42C7BAF2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56422664" w14:textId="77777777" w:rsidR="002A0154" w:rsidRPr="00CF45CC" w:rsidRDefault="002A0154" w:rsidP="00D75E6D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b/>
                <w:sz w:val="20"/>
              </w:rPr>
            </w:pPr>
            <w:r w:rsidRPr="00CF45CC">
              <w:rPr>
                <w:rFonts w:cs="Arial"/>
                <w:sz w:val="20"/>
              </w:rPr>
              <w:t xml:space="preserve">Confirm the </w:t>
            </w:r>
            <w:r w:rsidRPr="00CF45CC">
              <w:rPr>
                <w:rFonts w:cs="Arial"/>
                <w:sz w:val="20"/>
                <w:lang w:val="en-US"/>
              </w:rPr>
              <w:t>ground(s) pursuant to rule C2 upon which the appeal is based, and provide written submissions and a summary of all material facts upon which the</w:t>
            </w:r>
            <w:r w:rsidRPr="00CF45CC">
              <w:rPr>
                <w:rFonts w:cs="Arial"/>
                <w:b/>
                <w:sz w:val="20"/>
                <w:lang w:val="en-US"/>
              </w:rPr>
              <w:t xml:space="preserve"> Appellant</w:t>
            </w:r>
            <w:r w:rsidRPr="00CF45CC">
              <w:rPr>
                <w:rFonts w:cs="Arial"/>
                <w:sz w:val="20"/>
                <w:lang w:val="en-US"/>
              </w:rPr>
              <w:t xml:space="preserve"> seeks to rely: </w:t>
            </w:r>
          </w:p>
        </w:tc>
      </w:tr>
      <w:tr w:rsidR="002A0154" w:rsidRPr="00CF45CC" w14:paraId="1DB02F8D" w14:textId="77777777" w:rsidTr="00D75E6D">
        <w:trPr>
          <w:trHeight w:val="1050"/>
        </w:trPr>
        <w:tc>
          <w:tcPr>
            <w:tcW w:w="5000" w:type="pct"/>
            <w:vAlign w:val="center"/>
          </w:tcPr>
          <w:p w14:paraId="035BAFFB" w14:textId="77777777" w:rsidR="000F58AD" w:rsidRDefault="002A0154" w:rsidP="002A0154">
            <w:pPr>
              <w:numPr>
                <w:ilvl w:val="0"/>
                <w:numId w:val="1"/>
              </w:num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ind w:left="567" w:hanging="567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The findings of fact or of breach of the </w:t>
            </w:r>
            <w:r w:rsidRPr="00CF45CC">
              <w:rPr>
                <w:rFonts w:cs="Arial"/>
                <w:b/>
                <w:bCs/>
                <w:sz w:val="20"/>
              </w:rPr>
              <w:t>AIM Rules</w:t>
            </w:r>
            <w:r w:rsidRPr="00CF45CC">
              <w:rPr>
                <w:rFonts w:cs="Arial"/>
                <w:bCs/>
                <w:sz w:val="20"/>
              </w:rPr>
              <w:t xml:space="preserve"> set out in the </w:t>
            </w:r>
            <w:r w:rsidRPr="00CF45CC">
              <w:rPr>
                <w:rFonts w:cs="Arial"/>
                <w:b/>
                <w:bCs/>
                <w:sz w:val="20"/>
              </w:rPr>
              <w:t>warning notice</w:t>
            </w:r>
            <w:r w:rsidRPr="00CF45CC">
              <w:rPr>
                <w:rFonts w:cs="Arial"/>
                <w:bCs/>
                <w:sz w:val="20"/>
              </w:rPr>
              <w:t xml:space="preserve"> were unsupported by the information or evidence upon which such findings were based: </w:t>
            </w:r>
          </w:p>
          <w:p w14:paraId="6F7AF065" w14:textId="77777777" w:rsidR="002A0154" w:rsidRPr="00CF45CC" w:rsidRDefault="002A0154" w:rsidP="000F58AD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ind w:left="567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  </w:t>
            </w:r>
          </w:p>
          <w:p w14:paraId="5A654614" w14:textId="77777777" w:rsidR="002A0154" w:rsidRPr="00CF45CC" w:rsidRDefault="002A0154" w:rsidP="00D75E6D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ind w:left="654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7A3E62FA" w14:textId="77777777" w:rsidR="002A0154" w:rsidRPr="00CF45CC" w:rsidRDefault="002A0154" w:rsidP="00D75E6D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654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4667F85F" w14:textId="77777777" w:rsidR="001E0164" w:rsidRDefault="006E2130">
            <w:pPr>
              <w:spacing w:before="0" w:after="140" w:line="180" w:lineRule="auto"/>
            </w:pPr>
            <w:permStart w:id="791886786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791886786"/>
          </w:p>
        </w:tc>
      </w:tr>
      <w:tr w:rsidR="002A0154" w:rsidRPr="00CF45CC" w14:paraId="6FAC8F8E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0B1D024D" w14:textId="77777777" w:rsidR="002A0154" w:rsidRDefault="002A0154" w:rsidP="002A0154">
            <w:pPr>
              <w:numPr>
                <w:ilvl w:val="0"/>
                <w:numId w:val="1"/>
              </w:numPr>
              <w:spacing w:after="0" w:line="240" w:lineRule="auto"/>
              <w:ind w:left="567" w:hanging="567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The </w:t>
            </w:r>
            <w:r w:rsidRPr="00CF45CC">
              <w:rPr>
                <w:rFonts w:eastAsia="Calibri" w:cs="Arial"/>
                <w:bCs/>
                <w:sz w:val="20"/>
              </w:rPr>
              <w:t>findings of breach in the</w:t>
            </w:r>
            <w:r w:rsidRPr="00CF45CC">
              <w:rPr>
                <w:rFonts w:cs="Arial"/>
                <w:bCs/>
                <w:sz w:val="20"/>
              </w:rPr>
              <w:t xml:space="preserve"> </w:t>
            </w:r>
            <w:r w:rsidRPr="00CF45CC">
              <w:rPr>
                <w:rFonts w:cs="Arial"/>
                <w:b/>
                <w:bCs/>
                <w:sz w:val="20"/>
              </w:rPr>
              <w:t>warning notice</w:t>
            </w:r>
            <w:r w:rsidRPr="00CF45CC">
              <w:rPr>
                <w:rFonts w:cs="Arial"/>
                <w:bCs/>
                <w:sz w:val="20"/>
              </w:rPr>
              <w:t xml:space="preserve"> involved a misinterpretation or erroneous application of the </w:t>
            </w:r>
            <w:r w:rsidRPr="00CF45CC">
              <w:rPr>
                <w:rFonts w:cs="Arial"/>
                <w:b/>
                <w:bCs/>
                <w:sz w:val="20"/>
              </w:rPr>
              <w:t>AIM Rules</w:t>
            </w:r>
            <w:r w:rsidRPr="00CF45CC">
              <w:rPr>
                <w:rFonts w:cs="Arial"/>
                <w:bCs/>
                <w:sz w:val="20"/>
              </w:rPr>
              <w:t xml:space="preserve"> by the </w:t>
            </w:r>
            <w:r w:rsidRPr="00CF45CC">
              <w:rPr>
                <w:rFonts w:cs="Arial"/>
                <w:b/>
                <w:bCs/>
                <w:sz w:val="20"/>
              </w:rPr>
              <w:t>Exchange</w:t>
            </w:r>
            <w:r w:rsidRPr="00CF45CC">
              <w:rPr>
                <w:rFonts w:cs="Arial"/>
                <w:bCs/>
                <w:sz w:val="20"/>
              </w:rPr>
              <w:t xml:space="preserve">: </w:t>
            </w:r>
          </w:p>
          <w:p w14:paraId="72EE01C9" w14:textId="77777777" w:rsidR="00E868AB" w:rsidRDefault="00E868AB" w:rsidP="00E868AB">
            <w:pPr>
              <w:spacing w:after="0" w:line="240" w:lineRule="auto"/>
              <w:ind w:left="567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2FC7769B" w14:textId="77777777" w:rsidR="00E868AB" w:rsidRPr="00CF45CC" w:rsidRDefault="00E868AB" w:rsidP="00E868AB">
            <w:pPr>
              <w:spacing w:after="0" w:line="240" w:lineRule="auto"/>
              <w:ind w:left="567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121DD215" w14:textId="77777777" w:rsidR="002A0154" w:rsidRPr="00116F3B" w:rsidRDefault="00116F3B" w:rsidP="00D75E6D">
            <w:pPr>
              <w:tabs>
                <w:tab w:val="left" w:pos="709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sz w:val="20"/>
              </w:rPr>
              <w:t xml:space="preserve">  </w:t>
            </w:r>
          </w:p>
          <w:p w14:paraId="1D1124D5" w14:textId="77777777" w:rsidR="002A0154" w:rsidRPr="000F661D" w:rsidRDefault="002A0154" w:rsidP="00D75E6D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09"/>
              <w:jc w:val="left"/>
              <w:rPr>
                <w:rFonts w:cs="Arial"/>
                <w:bCs/>
                <w:i/>
                <w:sz w:val="20"/>
              </w:rPr>
            </w:pPr>
          </w:p>
          <w:p w14:paraId="35BEB182" w14:textId="77777777" w:rsidR="001E0164" w:rsidRDefault="006E2130">
            <w:pPr>
              <w:spacing w:before="0" w:after="140" w:line="180" w:lineRule="auto"/>
            </w:pPr>
            <w:permStart w:id="1233741872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233741872"/>
          </w:p>
        </w:tc>
      </w:tr>
      <w:tr w:rsidR="002A0154" w:rsidRPr="00CF45CC" w14:paraId="51C52E4D" w14:textId="77777777" w:rsidTr="00D75E6D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4A0C37CA" w14:textId="77777777" w:rsidR="002A0154" w:rsidRPr="000F661D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0F661D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Evidence    </w:t>
            </w:r>
          </w:p>
        </w:tc>
      </w:tr>
      <w:tr w:rsidR="002A0154" w:rsidRPr="00CF45CC" w14:paraId="32B71135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148E2BB9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2D301354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List and append copies of any relevant documents upon which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 xml:space="preserve">relies: </w:t>
            </w:r>
          </w:p>
          <w:p w14:paraId="28623D0E" w14:textId="77777777" w:rsidR="002A0154" w:rsidRPr="00CF45CC" w:rsidRDefault="00116F3B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 </w:t>
            </w:r>
          </w:p>
          <w:p w14:paraId="5BCD1D1F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rPr>
                <w:rFonts w:cs="Arial"/>
                <w:sz w:val="20"/>
              </w:rPr>
            </w:pPr>
          </w:p>
          <w:p w14:paraId="66E322B3" w14:textId="77777777" w:rsidR="001E0164" w:rsidRDefault="006E2130">
            <w:pPr>
              <w:spacing w:before="0" w:after="140" w:line="180" w:lineRule="auto"/>
            </w:pPr>
            <w:permStart w:id="51453966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514539664"/>
          </w:p>
        </w:tc>
      </w:tr>
      <w:tr w:rsidR="002A0154" w:rsidRPr="00CF45CC" w14:paraId="2F31EC17" w14:textId="77777777" w:rsidTr="00D75E6D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341BF279" w14:textId="77777777" w:rsidR="002A0154" w:rsidRPr="000F661D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0F661D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Attendance at hearing </w:t>
            </w:r>
          </w:p>
        </w:tc>
      </w:tr>
      <w:tr w:rsidR="002A0154" w:rsidRPr="00CF45CC" w14:paraId="5216B8C1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293B09EB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58F854DC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Provide a list of those individuals that the </w:t>
            </w:r>
            <w:r w:rsidRPr="00CF45CC">
              <w:rPr>
                <w:rFonts w:cs="Arial"/>
                <w:b/>
                <w:bCs/>
                <w:sz w:val="20"/>
              </w:rPr>
              <w:t>Appellant</w:t>
            </w:r>
            <w:r w:rsidRPr="00CF45CC">
              <w:rPr>
                <w:rFonts w:cs="Arial"/>
                <w:bCs/>
                <w:sz w:val="20"/>
              </w:rPr>
              <w:t xml:space="preserve"> wishes to be present during any hearing, together with details of each named individual’s relationship to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>and the capacity in which each individual is attending:</w:t>
            </w:r>
          </w:p>
          <w:p w14:paraId="49DC699E" w14:textId="77777777" w:rsidR="002A0154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27CCA93E" w14:textId="77777777" w:rsidR="00DC716E" w:rsidRPr="00CF45CC" w:rsidRDefault="00116F3B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  </w:t>
            </w:r>
          </w:p>
          <w:p w14:paraId="71857701" w14:textId="77777777" w:rsidR="002A0154" w:rsidRPr="00CF45CC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rPr>
                <w:rFonts w:cs="Arial"/>
                <w:bCs/>
                <w:sz w:val="20"/>
              </w:rPr>
            </w:pPr>
          </w:p>
          <w:p w14:paraId="28334625" w14:textId="77777777" w:rsidR="001E0164" w:rsidRDefault="006E2130">
            <w:pPr>
              <w:spacing w:before="0" w:after="140" w:line="180" w:lineRule="auto"/>
            </w:pPr>
            <w:permStart w:id="250622135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250622135"/>
          </w:p>
        </w:tc>
      </w:tr>
      <w:tr w:rsidR="002A0154" w:rsidRPr="00CF45CC" w14:paraId="31162B1D" w14:textId="77777777" w:rsidTr="00D75E6D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4CBAB09C" w14:textId="77777777" w:rsidR="002A0154" w:rsidRPr="000F661D" w:rsidRDefault="002A0154" w:rsidP="00D75E6D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0F661D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Contact details </w:t>
            </w:r>
          </w:p>
        </w:tc>
      </w:tr>
      <w:tr w:rsidR="002A0154" w:rsidRPr="00CF45CC" w14:paraId="01559B8A" w14:textId="77777777" w:rsidTr="00D75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3A80B43A" w14:textId="77777777" w:rsidR="002A0154" w:rsidRDefault="002A0154" w:rsidP="00D75E6D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Provide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 contact details to which all further communications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 xml:space="preserve">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and documents regarding the appeal shall be sent including, if relevant, the name and contact details of any legal representative instructed to represent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: </w:t>
            </w:r>
          </w:p>
          <w:p w14:paraId="768EF3DA" w14:textId="77777777" w:rsidR="00DC716E" w:rsidRPr="00CF45CC" w:rsidRDefault="00116F3B" w:rsidP="00D75E6D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>
              <w:rPr>
                <w:rFonts w:eastAsia="Arial" w:cs="Arial"/>
                <w:bCs/>
                <w:sz w:val="20"/>
                <w:lang w:val="en-US"/>
              </w:rPr>
              <w:lastRenderedPageBreak/>
              <w:t xml:space="preserve"> </w:t>
            </w:r>
          </w:p>
          <w:p w14:paraId="652DE9C7" w14:textId="77777777" w:rsidR="002A0154" w:rsidRPr="00CF45CC" w:rsidRDefault="002A0154" w:rsidP="00D75E6D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jc w:val="left"/>
              <w:rPr>
                <w:rFonts w:cs="Arial"/>
                <w:b/>
                <w:sz w:val="20"/>
              </w:rPr>
            </w:pPr>
          </w:p>
          <w:p w14:paraId="2D6E739A" w14:textId="77777777" w:rsidR="001E0164" w:rsidRDefault="006E2130">
            <w:pPr>
              <w:spacing w:before="0" w:after="140" w:line="180" w:lineRule="auto"/>
            </w:pPr>
            <w:permStart w:id="1717980327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717980327"/>
          </w:p>
        </w:tc>
      </w:tr>
    </w:tbl>
    <w:p w14:paraId="4C3CA046" w14:textId="77777777" w:rsidR="00CE1C95" w:rsidRDefault="00CE1C95"/>
    <w:sectPr w:rsidR="00CE1C9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2FD1E" w14:textId="77777777" w:rsidR="000F2BDF" w:rsidRDefault="000F2BDF" w:rsidP="002A0154">
      <w:pPr>
        <w:spacing w:after="0" w:line="240" w:lineRule="auto"/>
      </w:pPr>
      <w:r>
        <w:separator/>
      </w:r>
    </w:p>
  </w:endnote>
  <w:endnote w:type="continuationSeparator" w:id="0">
    <w:p w14:paraId="715C56BA" w14:textId="77777777" w:rsidR="000F2BDF" w:rsidRDefault="000F2BDF" w:rsidP="002A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491FD" w14:textId="77777777" w:rsidR="000F2BDF" w:rsidRDefault="000F2BDF" w:rsidP="002A0154">
      <w:pPr>
        <w:spacing w:after="0" w:line="240" w:lineRule="auto"/>
      </w:pPr>
      <w:r>
        <w:separator/>
      </w:r>
    </w:p>
  </w:footnote>
  <w:footnote w:type="continuationSeparator" w:id="0">
    <w:p w14:paraId="63EFA8D8" w14:textId="77777777" w:rsidR="000F2BDF" w:rsidRDefault="000F2BDF" w:rsidP="002A0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D1A4A" w14:textId="7F05D03E" w:rsidR="002D255E" w:rsidRDefault="002D2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3BB3"/>
    <w:multiLevelType w:val="hybridMultilevel"/>
    <w:tmpl w:val="BB04201C"/>
    <w:lvl w:ilvl="0" w:tplc="5DAC1726">
      <w:start w:val="1"/>
      <w:numFmt w:val="decimal"/>
      <w:lvlText w:val="C2.%1"/>
      <w:lvlJc w:val="left"/>
      <w:pPr>
        <w:ind w:left="654" w:hanging="360"/>
      </w:pPr>
      <w:rPr>
        <w:rFonts w:hint="default"/>
        <w:b w:val="0"/>
        <w:color w:val="010469"/>
      </w:rPr>
    </w:lvl>
    <w:lvl w:ilvl="1" w:tplc="08090019">
      <w:start w:val="1"/>
      <w:numFmt w:val="lowerLetter"/>
      <w:lvlText w:val="%2."/>
      <w:lvlJc w:val="left"/>
      <w:pPr>
        <w:ind w:left="1374" w:hanging="360"/>
      </w:pPr>
    </w:lvl>
    <w:lvl w:ilvl="2" w:tplc="0809001B" w:tentative="1">
      <w:start w:val="1"/>
      <w:numFmt w:val="lowerRoman"/>
      <w:lvlText w:val="%3."/>
      <w:lvlJc w:val="right"/>
      <w:pPr>
        <w:ind w:left="2094" w:hanging="180"/>
      </w:pPr>
    </w:lvl>
    <w:lvl w:ilvl="3" w:tplc="0809000F" w:tentative="1">
      <w:start w:val="1"/>
      <w:numFmt w:val="decimal"/>
      <w:lvlText w:val="%4."/>
      <w:lvlJc w:val="left"/>
      <w:pPr>
        <w:ind w:left="2814" w:hanging="360"/>
      </w:pPr>
    </w:lvl>
    <w:lvl w:ilvl="4" w:tplc="08090019" w:tentative="1">
      <w:start w:val="1"/>
      <w:numFmt w:val="lowerLetter"/>
      <w:lvlText w:val="%5."/>
      <w:lvlJc w:val="left"/>
      <w:pPr>
        <w:ind w:left="3534" w:hanging="360"/>
      </w:pPr>
    </w:lvl>
    <w:lvl w:ilvl="5" w:tplc="0809001B" w:tentative="1">
      <w:start w:val="1"/>
      <w:numFmt w:val="lowerRoman"/>
      <w:lvlText w:val="%6."/>
      <w:lvlJc w:val="right"/>
      <w:pPr>
        <w:ind w:left="4254" w:hanging="180"/>
      </w:pPr>
    </w:lvl>
    <w:lvl w:ilvl="6" w:tplc="0809000F" w:tentative="1">
      <w:start w:val="1"/>
      <w:numFmt w:val="decimal"/>
      <w:lvlText w:val="%7."/>
      <w:lvlJc w:val="left"/>
      <w:pPr>
        <w:ind w:left="4974" w:hanging="360"/>
      </w:pPr>
    </w:lvl>
    <w:lvl w:ilvl="7" w:tplc="08090019" w:tentative="1">
      <w:start w:val="1"/>
      <w:numFmt w:val="lowerLetter"/>
      <w:lvlText w:val="%8."/>
      <w:lvlJc w:val="left"/>
      <w:pPr>
        <w:ind w:left="5694" w:hanging="360"/>
      </w:pPr>
    </w:lvl>
    <w:lvl w:ilvl="8" w:tplc="0809001B" w:tentative="1">
      <w:start w:val="1"/>
      <w:numFmt w:val="lowerRoman"/>
      <w:lvlText w:val="%9."/>
      <w:lvlJc w:val="right"/>
      <w:pPr>
        <w:ind w:left="6414" w:hanging="180"/>
      </w:pPr>
    </w:lvl>
  </w:abstractNum>
  <w:num w:numId="1" w16cid:durableId="31156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yg+id+96dEutb5wqsEedfkELHjwaNGVZ5MF8Bhgrmbu0cy6HntIHww3PJ94QjjwCNuDO4VIkikWMvue2+VwgQ==" w:salt="DOQDyddudNAqrbooN5YGM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54"/>
    <w:rsid w:val="00051ABC"/>
    <w:rsid w:val="000E14D5"/>
    <w:rsid w:val="000F2BDF"/>
    <w:rsid w:val="000F58AD"/>
    <w:rsid w:val="00116C91"/>
    <w:rsid w:val="00116F3B"/>
    <w:rsid w:val="00146959"/>
    <w:rsid w:val="00186123"/>
    <w:rsid w:val="001E0164"/>
    <w:rsid w:val="001E3C09"/>
    <w:rsid w:val="0022764D"/>
    <w:rsid w:val="0024378E"/>
    <w:rsid w:val="00264990"/>
    <w:rsid w:val="0026729F"/>
    <w:rsid w:val="00293558"/>
    <w:rsid w:val="002940B7"/>
    <w:rsid w:val="002A0154"/>
    <w:rsid w:val="002D255E"/>
    <w:rsid w:val="00352A93"/>
    <w:rsid w:val="003B6B0E"/>
    <w:rsid w:val="003E320A"/>
    <w:rsid w:val="003E35B2"/>
    <w:rsid w:val="00442F85"/>
    <w:rsid w:val="00482015"/>
    <w:rsid w:val="004A15D3"/>
    <w:rsid w:val="004E2CD9"/>
    <w:rsid w:val="0057039F"/>
    <w:rsid w:val="00570DF0"/>
    <w:rsid w:val="00574C4C"/>
    <w:rsid w:val="00577ACE"/>
    <w:rsid w:val="00594DDB"/>
    <w:rsid w:val="005D0FC9"/>
    <w:rsid w:val="005D12C2"/>
    <w:rsid w:val="00612F08"/>
    <w:rsid w:val="006941F5"/>
    <w:rsid w:val="006A2987"/>
    <w:rsid w:val="006A7EF1"/>
    <w:rsid w:val="006C6CED"/>
    <w:rsid w:val="006E2130"/>
    <w:rsid w:val="00700F62"/>
    <w:rsid w:val="00767362"/>
    <w:rsid w:val="00794BA8"/>
    <w:rsid w:val="00796D35"/>
    <w:rsid w:val="007E10EB"/>
    <w:rsid w:val="008D3B95"/>
    <w:rsid w:val="009509BC"/>
    <w:rsid w:val="009B3F59"/>
    <w:rsid w:val="00A0311A"/>
    <w:rsid w:val="00A06C3F"/>
    <w:rsid w:val="00A447EB"/>
    <w:rsid w:val="00A52C25"/>
    <w:rsid w:val="00A74AFA"/>
    <w:rsid w:val="00AB640C"/>
    <w:rsid w:val="00AC1B81"/>
    <w:rsid w:val="00AC34BF"/>
    <w:rsid w:val="00AE6DC0"/>
    <w:rsid w:val="00B2573A"/>
    <w:rsid w:val="00B6060A"/>
    <w:rsid w:val="00BB6BDD"/>
    <w:rsid w:val="00BE123A"/>
    <w:rsid w:val="00C014BF"/>
    <w:rsid w:val="00C016BD"/>
    <w:rsid w:val="00C02A38"/>
    <w:rsid w:val="00C2553B"/>
    <w:rsid w:val="00C4749E"/>
    <w:rsid w:val="00CE1C95"/>
    <w:rsid w:val="00D4381A"/>
    <w:rsid w:val="00D75E6D"/>
    <w:rsid w:val="00DC716E"/>
    <w:rsid w:val="00DF1CBA"/>
    <w:rsid w:val="00E227DA"/>
    <w:rsid w:val="00E868AB"/>
    <w:rsid w:val="00E9603D"/>
    <w:rsid w:val="00EA0F15"/>
    <w:rsid w:val="00EA4267"/>
    <w:rsid w:val="00EB781F"/>
    <w:rsid w:val="00EF50FF"/>
    <w:rsid w:val="00F0507D"/>
    <w:rsid w:val="00F96A09"/>
    <w:rsid w:val="00FB36DC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BA6A2"/>
  <w15:chartTrackingRefBased/>
  <w15:docId w15:val="{429E3BFE-ECF6-4118-852A-9F3F20C3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0154"/>
    <w:pPr>
      <w:spacing w:after="312" w:line="210" w:lineRule="exact"/>
    </w:pPr>
    <w:rPr>
      <w:rFonts w:ascii="Arial" w:hAnsi="Arial"/>
      <w:color w:val="010469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0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0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1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1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1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1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1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1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1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1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1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1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154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2A0154"/>
    <w:pPr>
      <w:spacing w:before="60" w:after="60" w:line="240" w:lineRule="auto"/>
      <w:jc w:val="both"/>
    </w:pPr>
    <w:rPr>
      <w:rFonts w:eastAsia="PMingLiU" w:cs="Tahoma"/>
      <w:kern w:val="0"/>
      <w:sz w:val="20"/>
      <w:szCs w:val="20"/>
      <w14:ligatures w14:val="none"/>
    </w:rPr>
    <w:tblPr>
      <w:tblStyleRowBandSize w:val="1"/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FF7459"/>
      </w:tcPr>
    </w:tblStylePr>
    <w:tblStylePr w:type="band1Horz">
      <w:rPr>
        <w:color w:val="4EA72E" w:themeColor="accent6"/>
      </w:rPr>
    </w:tblStylePr>
  </w:style>
  <w:style w:type="table" w:styleId="TableGrid">
    <w:name w:val="Table Grid"/>
    <w:basedOn w:val="TableNormal"/>
    <w:uiPriority w:val="39"/>
    <w:rsid w:val="002A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154"/>
    <w:rPr>
      <w:rFonts w:ascii="Arial" w:hAnsi="Arial"/>
      <w:color w:val="010469"/>
      <w:kern w:val="0"/>
      <w:sz w:val="1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0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154"/>
    <w:rPr>
      <w:rFonts w:ascii="Arial" w:hAnsi="Arial"/>
      <w:color w:val="010469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1363</Characters>
  <Application>Microsoft Office Word</Application>
  <DocSecurity>8</DocSecurity>
  <Lines>50</Lines>
  <Paragraphs>25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1 - Appeal form for appeals to an AIM Executive Panel of a warning notice</dc:title>
  <dc:subject/>
  <dc:creator>Ahiabah, Cyril</dc:creator>
  <cp:keywords/>
  <dc:description/>
  <cp:lastModifiedBy>Bellamy, Joshua</cp:lastModifiedBy>
  <cp:revision>7</cp:revision>
  <dcterms:created xsi:type="dcterms:W3CDTF">2026-08-21T13:59:00Z</dcterms:created>
  <dcterms:modified xsi:type="dcterms:W3CDTF">2026-08-27T02:36:00Z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2026-08-25T14:55:25Z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2c4f3fd0-6d3b-4d0c-9fce-9e411af2ebcc</vt:lpwstr>
  </property>
  <property fmtid="{D5CDD505-2E9C-101B-9397-08002B2CF9AE}" pid="8" name="MSIP_Label_9d158bc2-ccf1-44dc-a63f-641f484126dc_ContentBits">
    <vt:lpwstr>0</vt:lpwstr>
  </property>
</Properties>
</file>